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DB0" w:rsidRDefault="00CC4EF9" w:rsidP="001710CE">
      <w:pPr>
        <w:jc w:val="both"/>
        <w:rPr>
          <w:rFonts w:ascii="Times New Roman" w:hAnsi="Times New Roman" w:cs="Times New Roman"/>
          <w:sz w:val="28"/>
          <w:szCs w:val="28"/>
        </w:rPr>
      </w:pPr>
      <w:r>
        <w:rPr>
          <w:rFonts w:ascii="Times New Roman" w:hAnsi="Times New Roman" w:cs="Times New Roman"/>
          <w:sz w:val="28"/>
          <w:szCs w:val="28"/>
        </w:rPr>
        <w:t xml:space="preserve"> </w:t>
      </w:r>
      <w:r w:rsidR="00332EBB">
        <w:rPr>
          <w:rFonts w:ascii="Times New Roman" w:hAnsi="Times New Roman" w:cs="Times New Roman"/>
          <w:sz w:val="28"/>
          <w:szCs w:val="28"/>
        </w:rPr>
        <w:tab/>
      </w:r>
      <w:r w:rsidR="00332EBB">
        <w:rPr>
          <w:rFonts w:ascii="Times New Roman" w:hAnsi="Times New Roman" w:cs="Times New Roman"/>
          <w:sz w:val="28"/>
          <w:szCs w:val="28"/>
        </w:rPr>
        <w:tab/>
      </w:r>
      <w:r w:rsidR="00332EBB">
        <w:rPr>
          <w:rFonts w:ascii="Times New Roman" w:hAnsi="Times New Roman" w:cs="Times New Roman"/>
          <w:sz w:val="28"/>
          <w:szCs w:val="28"/>
        </w:rPr>
        <w:tab/>
      </w:r>
      <w:r w:rsidR="00332EBB">
        <w:rPr>
          <w:rFonts w:ascii="Times New Roman" w:hAnsi="Times New Roman" w:cs="Times New Roman"/>
          <w:sz w:val="28"/>
          <w:szCs w:val="28"/>
        </w:rPr>
        <w:tab/>
      </w:r>
      <w:r w:rsidR="00332EBB">
        <w:rPr>
          <w:rFonts w:ascii="Times New Roman" w:hAnsi="Times New Roman" w:cs="Times New Roman"/>
          <w:sz w:val="28"/>
          <w:szCs w:val="28"/>
        </w:rPr>
        <w:tab/>
      </w:r>
      <w:r w:rsidR="00332EBB">
        <w:rPr>
          <w:rFonts w:ascii="Times New Roman" w:hAnsi="Times New Roman" w:cs="Times New Roman"/>
          <w:sz w:val="28"/>
          <w:szCs w:val="28"/>
        </w:rPr>
        <w:tab/>
      </w:r>
      <w:r w:rsidR="00AB7DB0">
        <w:rPr>
          <w:rFonts w:ascii="Times New Roman" w:hAnsi="Times New Roman" w:cs="Times New Roman"/>
          <w:sz w:val="28"/>
          <w:szCs w:val="28"/>
        </w:rPr>
        <w:t>No</w:t>
      </w:r>
      <w:r w:rsidR="00B33868">
        <w:rPr>
          <w:rFonts w:ascii="Times New Roman" w:hAnsi="Times New Roman" w:cs="Times New Roman"/>
          <w:sz w:val="28"/>
          <w:szCs w:val="28"/>
        </w:rPr>
        <w:t>.</w:t>
      </w:r>
    </w:p>
    <w:p w:rsidR="00AB7DB0" w:rsidRDefault="00AB7DB0" w:rsidP="00332EBB">
      <w:pPr>
        <w:jc w:val="center"/>
        <w:rPr>
          <w:rFonts w:ascii="Times New Roman" w:hAnsi="Times New Roman" w:cs="Times New Roman"/>
          <w:sz w:val="28"/>
          <w:szCs w:val="28"/>
        </w:rPr>
      </w:pPr>
      <w:r>
        <w:rPr>
          <w:rFonts w:ascii="Times New Roman" w:hAnsi="Times New Roman" w:cs="Times New Roman"/>
          <w:sz w:val="28"/>
          <w:szCs w:val="28"/>
        </w:rPr>
        <w:t>In Supreme Court of the United States</w:t>
      </w:r>
    </w:p>
    <w:p w:rsidR="00CD0273" w:rsidRDefault="00332EBB" w:rsidP="00332EBB">
      <w:pPr>
        <w:rPr>
          <w:rFonts w:ascii="Times New Roman" w:hAnsi="Times New Roman" w:cs="Times New Roman"/>
          <w:sz w:val="24"/>
          <w:szCs w:val="24"/>
        </w:rPr>
      </w:pPr>
      <w:r>
        <w:rPr>
          <w:rFonts w:ascii="Times New Roman" w:hAnsi="Times New Roman" w:cs="Times New Roman"/>
          <w:sz w:val="24"/>
          <w:szCs w:val="24"/>
        </w:rPr>
        <w:t xml:space="preserve">                                                     CIVIL RICO </w:t>
      </w:r>
      <w:r w:rsidR="00AB7DB0">
        <w:rPr>
          <w:rFonts w:ascii="Times New Roman" w:hAnsi="Times New Roman" w:cs="Times New Roman"/>
          <w:sz w:val="24"/>
          <w:szCs w:val="24"/>
        </w:rPr>
        <w:t xml:space="preserve">ACTION </w:t>
      </w:r>
      <w:r w:rsidR="001710CE">
        <w:rPr>
          <w:rFonts w:ascii="Times New Roman" w:hAnsi="Times New Roman" w:cs="Times New Roman"/>
          <w:sz w:val="24"/>
          <w:szCs w:val="24"/>
        </w:rPr>
        <w:t xml:space="preserve">      </w:t>
      </w:r>
    </w:p>
    <w:p w:rsidR="00332EBB" w:rsidRDefault="00CD0273" w:rsidP="00332EB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Certiorari Denied</w:t>
      </w:r>
      <w:r w:rsidR="001710CE">
        <w:rPr>
          <w:rFonts w:ascii="Times New Roman" w:hAnsi="Times New Roman" w:cs="Times New Roman"/>
          <w:sz w:val="24"/>
          <w:szCs w:val="24"/>
        </w:rPr>
        <w:t xml:space="preserve">      </w:t>
      </w:r>
    </w:p>
    <w:p w:rsidR="00AB7DB0" w:rsidRDefault="00332EBB" w:rsidP="00332EBB">
      <w:pPr>
        <w:rPr>
          <w:rFonts w:ascii="Times New Roman" w:hAnsi="Times New Roman" w:cs="Times New Roman"/>
          <w:sz w:val="24"/>
          <w:szCs w:val="24"/>
        </w:rPr>
      </w:pPr>
      <w:r>
        <w:rPr>
          <w:rFonts w:ascii="Times New Roman" w:hAnsi="Times New Roman" w:cs="Times New Roman"/>
          <w:sz w:val="24"/>
          <w:szCs w:val="24"/>
        </w:rPr>
        <w:t xml:space="preserve">                                                                                                 </w:t>
      </w:r>
      <w:r w:rsidR="00CD0273">
        <w:rPr>
          <w:rFonts w:ascii="Times New Roman" w:hAnsi="Times New Roman" w:cs="Times New Roman"/>
          <w:sz w:val="24"/>
          <w:szCs w:val="24"/>
        </w:rPr>
        <w:t xml:space="preserve">   </w:t>
      </w:r>
      <w:r w:rsidR="00EB26FA">
        <w:rPr>
          <w:rFonts w:ascii="Times New Roman" w:hAnsi="Times New Roman" w:cs="Times New Roman"/>
          <w:sz w:val="24"/>
          <w:szCs w:val="24"/>
        </w:rPr>
        <w:t xml:space="preserve">  </w:t>
      </w:r>
      <w:r>
        <w:rPr>
          <w:rFonts w:ascii="Times New Roman" w:hAnsi="Times New Roman" w:cs="Times New Roman"/>
          <w:sz w:val="24"/>
          <w:szCs w:val="24"/>
        </w:rPr>
        <w:t>Third Circuit Court No. 16-3173</w:t>
      </w:r>
      <w:r w:rsidR="001710CE">
        <w:rPr>
          <w:rFonts w:ascii="Times New Roman" w:hAnsi="Times New Roman" w:cs="Times New Roman"/>
          <w:sz w:val="24"/>
          <w:szCs w:val="24"/>
        </w:rPr>
        <w:t xml:space="preserve">                                              </w:t>
      </w:r>
      <w:r>
        <w:rPr>
          <w:rFonts w:ascii="Times New Roman" w:hAnsi="Times New Roman" w:cs="Times New Roman"/>
          <w:sz w:val="24"/>
          <w:szCs w:val="24"/>
        </w:rPr>
        <w:t xml:space="preserve">                                                                                                   </w:t>
      </w:r>
      <w:r w:rsidR="001710C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B26FA" w:rsidRDefault="00AB7DB0" w:rsidP="001710CE">
      <w:pPr>
        <w:jc w:val="both"/>
        <w:rPr>
          <w:rFonts w:ascii="Times New Roman" w:hAnsi="Times New Roman" w:cs="Times New Roman"/>
          <w:sz w:val="24"/>
          <w:szCs w:val="24"/>
        </w:rPr>
      </w:pPr>
      <w:r>
        <w:rPr>
          <w:rFonts w:ascii="Times New Roman" w:hAnsi="Times New Roman" w:cs="Times New Roman"/>
          <w:sz w:val="24"/>
          <w:szCs w:val="24"/>
        </w:rPr>
        <w:t>NICHOLAS E PURPURA</w:t>
      </w:r>
      <w:r w:rsidR="00EB26FA">
        <w:rPr>
          <w:rFonts w:ascii="Times New Roman" w:hAnsi="Times New Roman" w:cs="Times New Roman"/>
          <w:sz w:val="24"/>
          <w:szCs w:val="24"/>
        </w:rPr>
        <w:t>,</w:t>
      </w:r>
      <w:r>
        <w:rPr>
          <w:rFonts w:ascii="Times New Roman" w:hAnsi="Times New Roman" w:cs="Times New Roman"/>
          <w:sz w:val="24"/>
          <w:szCs w:val="24"/>
        </w:rPr>
        <w:t xml:space="preserve"> </w:t>
      </w:r>
      <w:r w:rsidR="007628FF">
        <w:rPr>
          <w:rFonts w:ascii="Times New Roman" w:hAnsi="Times New Roman" w:cs="Times New Roman"/>
          <w:sz w:val="24"/>
          <w:szCs w:val="24"/>
        </w:rPr>
        <w:t>et al.,</w:t>
      </w:r>
      <w:r w:rsidR="001710CE">
        <w:rPr>
          <w:rFonts w:ascii="Times New Roman" w:hAnsi="Times New Roman" w:cs="Times New Roman"/>
          <w:sz w:val="24"/>
          <w:szCs w:val="24"/>
        </w:rPr>
        <w:t xml:space="preserve">               </w:t>
      </w:r>
      <w:r w:rsidR="00332EBB">
        <w:rPr>
          <w:rFonts w:ascii="Times New Roman" w:hAnsi="Times New Roman" w:cs="Times New Roman"/>
          <w:sz w:val="24"/>
          <w:szCs w:val="24"/>
        </w:rPr>
        <w:t xml:space="preserve">      </w:t>
      </w:r>
      <w:r w:rsidR="00CD0273">
        <w:rPr>
          <w:rFonts w:ascii="Times New Roman" w:hAnsi="Times New Roman" w:cs="Times New Roman"/>
          <w:sz w:val="24"/>
          <w:szCs w:val="24"/>
        </w:rPr>
        <w:t xml:space="preserve">          </w:t>
      </w:r>
      <w:r w:rsidR="007628FF">
        <w:rPr>
          <w:rFonts w:ascii="Times New Roman" w:hAnsi="Times New Roman" w:cs="Times New Roman"/>
          <w:sz w:val="24"/>
          <w:szCs w:val="24"/>
        </w:rPr>
        <w:t xml:space="preserve">                   District Court No.15:3534  </w:t>
      </w:r>
      <w:r w:rsidR="00EB26FA">
        <w:rPr>
          <w:rFonts w:ascii="Times New Roman" w:hAnsi="Times New Roman" w:cs="Times New Roman"/>
          <w:sz w:val="24"/>
          <w:szCs w:val="24"/>
        </w:rPr>
        <w:t>Legislators To Be Named</w:t>
      </w:r>
    </w:p>
    <w:p w:rsidR="00AB7DB0" w:rsidRDefault="00AB7DB0" w:rsidP="001710CE">
      <w:pPr>
        <w:jc w:val="both"/>
        <w:rPr>
          <w:rFonts w:ascii="Times New Roman" w:hAnsi="Times New Roman" w:cs="Times New Roman"/>
          <w:sz w:val="24"/>
          <w:szCs w:val="24"/>
        </w:rPr>
      </w:pPr>
      <w:r>
        <w:rPr>
          <w:rFonts w:ascii="Times New Roman" w:hAnsi="Times New Roman" w:cs="Times New Roman"/>
          <w:sz w:val="24"/>
          <w:szCs w:val="24"/>
        </w:rPr>
        <w:t>(PETITIONER)</w:t>
      </w:r>
    </w:p>
    <w:p w:rsidR="00AB7DB0" w:rsidRDefault="00AB7DB0" w:rsidP="00332EBB">
      <w:pPr>
        <w:rPr>
          <w:rFonts w:ascii="Times New Roman" w:hAnsi="Times New Roman" w:cs="Times New Roman"/>
          <w:sz w:val="24"/>
          <w:szCs w:val="24"/>
        </w:rPr>
      </w:pPr>
      <w:r>
        <w:rPr>
          <w:rFonts w:ascii="Times New Roman" w:hAnsi="Times New Roman" w:cs="Times New Roman"/>
          <w:sz w:val="24"/>
          <w:szCs w:val="24"/>
        </w:rPr>
        <w:t>VS</w:t>
      </w:r>
    </w:p>
    <w:p w:rsidR="007628FF" w:rsidRDefault="007628FF" w:rsidP="00AB7DB0">
      <w:pPr>
        <w:rPr>
          <w:rFonts w:ascii="Times New Roman" w:hAnsi="Times New Roman" w:cs="Times New Roman"/>
          <w:sz w:val="24"/>
          <w:szCs w:val="24"/>
        </w:rPr>
      </w:pPr>
      <w:r>
        <w:rPr>
          <w:rFonts w:ascii="Times New Roman" w:hAnsi="Times New Roman" w:cs="Times New Roman"/>
          <w:sz w:val="24"/>
          <w:szCs w:val="24"/>
        </w:rPr>
        <w:t>GOVERNOR CHRIS CHRISTIE et al</w:t>
      </w:r>
      <w:r w:rsidR="00AB7DB0">
        <w:rPr>
          <w:rFonts w:ascii="Times New Roman" w:hAnsi="Times New Roman" w:cs="Times New Roman"/>
          <w:sz w:val="24"/>
          <w:szCs w:val="24"/>
        </w:rPr>
        <w:t xml:space="preserve">, </w:t>
      </w:r>
    </w:p>
    <w:p w:rsidR="00AB7DB0" w:rsidRDefault="00AB7DB0" w:rsidP="00AB7DB0">
      <w:pPr>
        <w:rPr>
          <w:rFonts w:ascii="Times New Roman" w:hAnsi="Times New Roman" w:cs="Times New Roman"/>
          <w:sz w:val="24"/>
          <w:szCs w:val="24"/>
        </w:rPr>
      </w:pPr>
      <w:r>
        <w:rPr>
          <w:rFonts w:ascii="Times New Roman" w:hAnsi="Times New Roman" w:cs="Times New Roman"/>
          <w:sz w:val="24"/>
          <w:szCs w:val="24"/>
        </w:rPr>
        <w:t>(DEFENDANT</w:t>
      </w:r>
      <w:r w:rsidR="00CE5AE7">
        <w:rPr>
          <w:rFonts w:ascii="Times New Roman" w:hAnsi="Times New Roman" w:cs="Times New Roman"/>
          <w:sz w:val="24"/>
          <w:szCs w:val="24"/>
        </w:rPr>
        <w:t>S</w:t>
      </w:r>
      <w:r>
        <w:rPr>
          <w:rFonts w:ascii="Times New Roman" w:hAnsi="Times New Roman" w:cs="Times New Roman"/>
          <w:sz w:val="24"/>
          <w:szCs w:val="24"/>
        </w:rPr>
        <w:t>)</w:t>
      </w:r>
    </w:p>
    <w:p w:rsidR="00AB7DB0" w:rsidRDefault="00AB7DB0" w:rsidP="00AB7DB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ab/>
        <w:t xml:space="preserve"> </w:t>
      </w:r>
    </w:p>
    <w:p w:rsidR="00AB7DB0" w:rsidRDefault="00AB7DB0" w:rsidP="00AB7DB0">
      <w:pPr>
        <w:jc w:val="center"/>
        <w:rPr>
          <w:rFonts w:ascii="Times New Roman" w:hAnsi="Times New Roman" w:cs="Times New Roman"/>
          <w:sz w:val="24"/>
          <w:szCs w:val="24"/>
        </w:rPr>
      </w:pPr>
      <w:r>
        <w:rPr>
          <w:rFonts w:ascii="Times New Roman" w:hAnsi="Times New Roman" w:cs="Times New Roman"/>
          <w:sz w:val="24"/>
          <w:szCs w:val="24"/>
        </w:rPr>
        <w:t>APPLIC</w:t>
      </w:r>
      <w:r w:rsidR="00332EBB">
        <w:rPr>
          <w:rFonts w:ascii="Times New Roman" w:hAnsi="Times New Roman" w:cs="Times New Roman"/>
          <w:sz w:val="24"/>
          <w:szCs w:val="24"/>
        </w:rPr>
        <w:t>ATION FOR JUDICIAL INTERVENTION</w:t>
      </w:r>
      <w:r>
        <w:rPr>
          <w:rFonts w:ascii="Times New Roman" w:hAnsi="Times New Roman" w:cs="Times New Roman"/>
          <w:sz w:val="24"/>
          <w:szCs w:val="24"/>
        </w:rPr>
        <w:t xml:space="preserve"> RULE 22</w:t>
      </w:r>
    </w:p>
    <w:p w:rsidR="00AB7DB0" w:rsidRDefault="00AB7DB0" w:rsidP="00AB7DB0">
      <w:pPr>
        <w:jc w:val="center"/>
        <w:rPr>
          <w:rFonts w:ascii="Times New Roman" w:hAnsi="Times New Roman" w:cs="Times New Roman"/>
          <w:sz w:val="24"/>
          <w:szCs w:val="24"/>
        </w:rPr>
      </w:pPr>
      <w:r>
        <w:rPr>
          <w:rFonts w:ascii="Times New Roman" w:hAnsi="Times New Roman" w:cs="Times New Roman"/>
          <w:sz w:val="24"/>
          <w:szCs w:val="24"/>
        </w:rPr>
        <w:t>WRIT OF MANDAMUS</w:t>
      </w:r>
    </w:p>
    <w:p w:rsidR="00332EBB" w:rsidRDefault="00332EBB" w:rsidP="00AB7DB0">
      <w:pPr>
        <w:jc w:val="center"/>
        <w:rPr>
          <w:rFonts w:ascii="Times New Roman" w:hAnsi="Times New Roman" w:cs="Times New Roman"/>
          <w:sz w:val="24"/>
          <w:szCs w:val="24"/>
        </w:rPr>
      </w:pPr>
      <w:r>
        <w:rPr>
          <w:rFonts w:ascii="Times New Roman" w:hAnsi="Times New Roman" w:cs="Times New Roman"/>
          <w:sz w:val="24"/>
          <w:szCs w:val="24"/>
        </w:rPr>
        <w:t xml:space="preserve">DEMAND </w:t>
      </w:r>
    </w:p>
    <w:p w:rsidR="00AB7DB0" w:rsidRDefault="00AB7DB0" w:rsidP="00AB7DB0">
      <w:pPr>
        <w:jc w:val="center"/>
        <w:rPr>
          <w:rFonts w:ascii="Times New Roman" w:hAnsi="Times New Roman" w:cs="Times New Roman"/>
          <w:sz w:val="24"/>
          <w:szCs w:val="24"/>
          <w:u w:val="single"/>
        </w:rPr>
      </w:pPr>
      <w:r>
        <w:rPr>
          <w:rFonts w:ascii="Times New Roman" w:hAnsi="Times New Roman" w:cs="Times New Roman"/>
          <w:sz w:val="24"/>
          <w:szCs w:val="24"/>
          <w:u w:val="single"/>
        </w:rPr>
        <w:t>REASON FOR IMMEDIATE JUDICIAL INTERVENTION</w:t>
      </w:r>
    </w:p>
    <w:p w:rsidR="00B33868" w:rsidRDefault="00B33868" w:rsidP="00AB7DB0">
      <w:pPr>
        <w:jc w:val="center"/>
        <w:rPr>
          <w:rFonts w:ascii="Times New Roman" w:hAnsi="Times New Roman" w:cs="Times New Roman"/>
          <w:sz w:val="24"/>
          <w:szCs w:val="24"/>
          <w:u w:val="single"/>
        </w:rPr>
      </w:pPr>
      <w:r>
        <w:rPr>
          <w:rFonts w:ascii="Times New Roman" w:hAnsi="Times New Roman" w:cs="Times New Roman"/>
          <w:sz w:val="24"/>
          <w:szCs w:val="24"/>
          <w:u w:val="single"/>
        </w:rPr>
        <w:t>FRAUD UPON THE PETITIONER &amp; PEOPLE OF THE STATE OF NEW JERSEY</w:t>
      </w:r>
    </w:p>
    <w:p w:rsidR="00AB7DB0" w:rsidRDefault="00AB7DB0" w:rsidP="00B47A6D">
      <w:pPr>
        <w:jc w:val="center"/>
        <w:rPr>
          <w:rFonts w:ascii="Courier" w:hAnsi="Courier"/>
          <w:b/>
          <w:sz w:val="24"/>
          <w:szCs w:val="24"/>
          <w:u w:val="single"/>
        </w:rPr>
      </w:pPr>
    </w:p>
    <w:p w:rsidR="00F83CAD" w:rsidRDefault="00F83CAD" w:rsidP="00B47A6D">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PETITIONER RESPECTFULLY REQUESTS THE </w:t>
      </w:r>
      <w:r w:rsidR="00332EBB" w:rsidRPr="002A2E12">
        <w:rPr>
          <w:rFonts w:ascii="Times New Roman" w:hAnsi="Times New Roman" w:cs="Times New Roman"/>
          <w:b/>
          <w:sz w:val="24"/>
          <w:szCs w:val="24"/>
          <w:u w:val="single"/>
        </w:rPr>
        <w:t xml:space="preserve">SENATE JUDICIARY COMMITTEE </w:t>
      </w:r>
      <w:r>
        <w:rPr>
          <w:rFonts w:ascii="Times New Roman" w:hAnsi="Times New Roman" w:cs="Times New Roman"/>
          <w:b/>
          <w:sz w:val="24"/>
          <w:szCs w:val="24"/>
          <w:u w:val="single"/>
        </w:rPr>
        <w:t>TO JOINTLY BRING THIS ACTION AT LAW</w:t>
      </w:r>
    </w:p>
    <w:p w:rsidR="00F83CAD" w:rsidRDefault="00F83CAD" w:rsidP="00332EBB">
      <w:pPr>
        <w:jc w:val="both"/>
        <w:rPr>
          <w:rFonts w:ascii="Times New Roman" w:hAnsi="Times New Roman" w:cs="Times New Roman"/>
          <w:b/>
          <w:sz w:val="24"/>
          <w:szCs w:val="24"/>
          <w:u w:val="single"/>
        </w:rPr>
      </w:pPr>
      <w:r>
        <w:rPr>
          <w:rFonts w:ascii="Times New Roman" w:hAnsi="Times New Roman" w:cs="Times New Roman"/>
          <w:b/>
          <w:sz w:val="24"/>
          <w:szCs w:val="24"/>
          <w:u w:val="single"/>
        </w:rPr>
        <w:t>THE</w:t>
      </w:r>
      <w:r w:rsidR="00B47A6D">
        <w:rPr>
          <w:rFonts w:ascii="Times New Roman" w:hAnsi="Times New Roman" w:cs="Times New Roman"/>
          <w:b/>
          <w:sz w:val="24"/>
          <w:szCs w:val="24"/>
          <w:u w:val="single"/>
        </w:rPr>
        <w:t xml:space="preserve"> </w:t>
      </w:r>
      <w:r w:rsidR="00EB26FA">
        <w:rPr>
          <w:rFonts w:ascii="Times New Roman" w:hAnsi="Times New Roman" w:cs="Times New Roman"/>
          <w:b/>
          <w:sz w:val="24"/>
          <w:szCs w:val="24"/>
          <w:u w:val="single"/>
        </w:rPr>
        <w:t xml:space="preserve">JUDICIARY </w:t>
      </w:r>
      <w:r w:rsidR="00B47A6D">
        <w:rPr>
          <w:rFonts w:ascii="Times New Roman" w:hAnsi="Times New Roman" w:cs="Times New Roman"/>
          <w:b/>
          <w:sz w:val="24"/>
          <w:szCs w:val="24"/>
          <w:u w:val="single"/>
        </w:rPr>
        <w:t xml:space="preserve">COMMITTEE </w:t>
      </w:r>
      <w:r w:rsidR="002A2E12" w:rsidRPr="002A2E12">
        <w:rPr>
          <w:rFonts w:ascii="Times New Roman" w:hAnsi="Times New Roman" w:cs="Times New Roman"/>
          <w:b/>
          <w:sz w:val="24"/>
          <w:szCs w:val="24"/>
          <w:u w:val="single"/>
        </w:rPr>
        <w:t xml:space="preserve">PREVIOUSLY APPROVED </w:t>
      </w:r>
      <w:r w:rsidR="00B47A6D">
        <w:rPr>
          <w:rFonts w:ascii="Times New Roman" w:hAnsi="Times New Roman" w:cs="Times New Roman"/>
          <w:b/>
          <w:sz w:val="24"/>
          <w:szCs w:val="24"/>
          <w:u w:val="single"/>
        </w:rPr>
        <w:t xml:space="preserve">THESE WRONG DOERS, NOW THE  </w:t>
      </w:r>
      <w:r w:rsidR="002A2E12" w:rsidRPr="002A2E12">
        <w:rPr>
          <w:rFonts w:ascii="Times New Roman" w:hAnsi="Times New Roman" w:cs="Times New Roman"/>
          <w:b/>
          <w:sz w:val="24"/>
          <w:szCs w:val="24"/>
          <w:u w:val="single"/>
        </w:rPr>
        <w:t xml:space="preserve">COMMITTEE </w:t>
      </w:r>
      <w:r w:rsidR="00CD0273">
        <w:rPr>
          <w:rFonts w:ascii="Times New Roman" w:hAnsi="Times New Roman" w:cs="Times New Roman"/>
          <w:b/>
          <w:sz w:val="24"/>
          <w:szCs w:val="24"/>
          <w:u w:val="single"/>
        </w:rPr>
        <w:t>IS OBLIGATED TO TERMINATE</w:t>
      </w:r>
      <w:r w:rsidR="00B47A6D">
        <w:rPr>
          <w:rFonts w:ascii="Times New Roman" w:hAnsi="Times New Roman" w:cs="Times New Roman"/>
          <w:b/>
          <w:sz w:val="24"/>
          <w:szCs w:val="24"/>
          <w:u w:val="single"/>
        </w:rPr>
        <w:t xml:space="preserve"> THESE SAME JURISTS </w:t>
      </w:r>
      <w:r w:rsidR="002A2E12" w:rsidRPr="002A2E12">
        <w:rPr>
          <w:rFonts w:ascii="Times New Roman" w:hAnsi="Times New Roman" w:cs="Times New Roman"/>
          <w:b/>
          <w:sz w:val="24"/>
          <w:szCs w:val="24"/>
          <w:u w:val="single"/>
        </w:rPr>
        <w:t>FOR ‘HIGH CRIMES AND</w:t>
      </w:r>
      <w:r w:rsidR="002A2E12">
        <w:rPr>
          <w:rFonts w:ascii="Times New Roman" w:hAnsi="Times New Roman" w:cs="Times New Roman"/>
          <w:b/>
          <w:sz w:val="24"/>
          <w:szCs w:val="24"/>
          <w:u w:val="single"/>
        </w:rPr>
        <w:t xml:space="preserve"> MISDEME</w:t>
      </w:r>
      <w:r>
        <w:rPr>
          <w:rFonts w:ascii="Times New Roman" w:hAnsi="Times New Roman" w:cs="Times New Roman"/>
          <w:b/>
          <w:sz w:val="24"/>
          <w:szCs w:val="24"/>
          <w:u w:val="single"/>
        </w:rPr>
        <w:t>ANORS’ AND VIOLATION OF THEIR ‘OATH OF OFFICE’</w:t>
      </w:r>
    </w:p>
    <w:p w:rsidR="00CD0273" w:rsidRDefault="00CD0273" w:rsidP="007628FF">
      <w:pPr>
        <w:jc w:val="both"/>
        <w:rPr>
          <w:rFonts w:ascii="Courier" w:hAnsi="Courier"/>
          <w:sz w:val="24"/>
          <w:szCs w:val="24"/>
        </w:rPr>
      </w:pPr>
      <w:r>
        <w:rPr>
          <w:rFonts w:ascii="Courier" w:hAnsi="Courier"/>
          <w:sz w:val="24"/>
          <w:szCs w:val="24"/>
        </w:rPr>
        <w:t xml:space="preserve">The Constitution must mean what it says or our Republic is an illusion. </w:t>
      </w:r>
    </w:p>
    <w:p w:rsidR="007628FF" w:rsidRPr="007628FF" w:rsidRDefault="007628FF" w:rsidP="007628FF">
      <w:pPr>
        <w:jc w:val="both"/>
        <w:rPr>
          <w:rFonts w:ascii="Courier" w:hAnsi="Courier"/>
          <w:sz w:val="24"/>
          <w:szCs w:val="24"/>
        </w:rPr>
      </w:pPr>
    </w:p>
    <w:p w:rsidR="00AB7DB0" w:rsidRDefault="00AB7DB0" w:rsidP="00EB26FA">
      <w:pPr>
        <w:jc w:val="center"/>
        <w:rPr>
          <w:rFonts w:ascii="Courier" w:hAnsi="Courier"/>
          <w:b/>
          <w:sz w:val="24"/>
          <w:szCs w:val="24"/>
          <w:u w:val="single"/>
        </w:rPr>
      </w:pPr>
      <w:r>
        <w:rPr>
          <w:rFonts w:ascii="Courier" w:hAnsi="Courier"/>
          <w:b/>
          <w:sz w:val="24"/>
          <w:szCs w:val="24"/>
          <w:u w:val="single"/>
        </w:rPr>
        <w:lastRenderedPageBreak/>
        <w:t>PREFACE</w:t>
      </w:r>
    </w:p>
    <w:p w:rsidR="00AB7DB0" w:rsidRDefault="00AB7DB0" w:rsidP="00AB7DB0">
      <w:pPr>
        <w:jc w:val="center"/>
        <w:rPr>
          <w:rFonts w:ascii="Courier" w:hAnsi="Courier"/>
          <w:i/>
          <w:sz w:val="24"/>
          <w:szCs w:val="24"/>
        </w:rPr>
      </w:pPr>
      <w:r>
        <w:rPr>
          <w:rFonts w:ascii="Courier" w:hAnsi="Courier"/>
          <w:i/>
          <w:sz w:val="24"/>
          <w:szCs w:val="24"/>
        </w:rPr>
        <w:t>The unrestricted right secured by the 2</w:t>
      </w:r>
      <w:r>
        <w:rPr>
          <w:rFonts w:ascii="Courier" w:hAnsi="Courier"/>
          <w:i/>
          <w:sz w:val="24"/>
          <w:szCs w:val="24"/>
          <w:vertAlign w:val="superscript"/>
        </w:rPr>
        <w:t>nd</w:t>
      </w:r>
      <w:r>
        <w:rPr>
          <w:rFonts w:ascii="Courier" w:hAnsi="Courier"/>
          <w:i/>
          <w:sz w:val="24"/>
          <w:szCs w:val="24"/>
        </w:rPr>
        <w:t xml:space="preserve"> Amendment has been a part of the privileges, immunities, rights, and liberties of </w:t>
      </w:r>
      <w:r w:rsidR="008561DC">
        <w:rPr>
          <w:rFonts w:ascii="Courier" w:hAnsi="Courier"/>
          <w:i/>
          <w:sz w:val="24"/>
          <w:szCs w:val="24"/>
        </w:rPr>
        <w:t xml:space="preserve">American </w:t>
      </w:r>
      <w:r>
        <w:rPr>
          <w:rFonts w:ascii="Courier" w:hAnsi="Courier"/>
          <w:i/>
          <w:sz w:val="24"/>
          <w:szCs w:val="24"/>
        </w:rPr>
        <w:t>citizens.</w:t>
      </w:r>
    </w:p>
    <w:p w:rsidR="00EE69E6" w:rsidRDefault="00AB7DB0" w:rsidP="00AB7DB0">
      <w:pPr>
        <w:jc w:val="both"/>
        <w:rPr>
          <w:rFonts w:ascii="Courier" w:hAnsi="Courier"/>
          <w:sz w:val="24"/>
          <w:szCs w:val="24"/>
        </w:rPr>
      </w:pPr>
      <w:r>
        <w:rPr>
          <w:rFonts w:ascii="Courier" w:hAnsi="Courier"/>
          <w:b/>
          <w:sz w:val="24"/>
          <w:szCs w:val="24"/>
          <w:u w:val="single"/>
        </w:rPr>
        <w:t>Take Special Notice</w:t>
      </w:r>
      <w:r>
        <w:rPr>
          <w:rFonts w:ascii="Courier" w:hAnsi="Courier"/>
          <w:sz w:val="24"/>
          <w:szCs w:val="24"/>
        </w:rPr>
        <w:t>: Indisputable fact; judges cannot disregard established law nor break those same laws. Doing so would disqualify them as a judge.  According to the Chief Justice John Roberts of the Supreme Court, a ‘</w:t>
      </w:r>
      <w:r>
        <w:rPr>
          <w:rFonts w:ascii="Courier" w:hAnsi="Courier"/>
          <w:i/>
          <w:sz w:val="24"/>
          <w:szCs w:val="24"/>
        </w:rPr>
        <w:t>Stare Decisis</w:t>
      </w:r>
      <w:r>
        <w:rPr>
          <w:rFonts w:ascii="Courier" w:hAnsi="Courier"/>
          <w:sz w:val="24"/>
          <w:szCs w:val="24"/>
        </w:rPr>
        <w:t>’ finding by the Court becomes the “</w:t>
      </w:r>
      <w:r>
        <w:rPr>
          <w:rFonts w:ascii="Courier" w:hAnsi="Courier"/>
          <w:i/>
          <w:sz w:val="24"/>
          <w:szCs w:val="24"/>
        </w:rPr>
        <w:t>law of land”</w:t>
      </w:r>
      <w:r>
        <w:rPr>
          <w:rFonts w:ascii="Courier" w:hAnsi="Courier"/>
          <w:sz w:val="24"/>
          <w:szCs w:val="24"/>
        </w:rPr>
        <w:t xml:space="preserve">. </w:t>
      </w:r>
      <w:r w:rsidR="00EE69E6">
        <w:rPr>
          <w:rFonts w:ascii="Courier" w:hAnsi="Courier"/>
          <w:sz w:val="24"/>
          <w:szCs w:val="24"/>
        </w:rPr>
        <w:t>The Honorable Justice Alito recently stated Stare Decisis, is to ‘stand by things decided’.</w:t>
      </w:r>
    </w:p>
    <w:p w:rsidR="00AB7DB0" w:rsidRDefault="00AB7DB0" w:rsidP="00AB7DB0">
      <w:pPr>
        <w:jc w:val="both"/>
        <w:rPr>
          <w:rFonts w:ascii="Courier" w:hAnsi="Courier"/>
          <w:sz w:val="24"/>
          <w:szCs w:val="24"/>
        </w:rPr>
      </w:pPr>
      <w:r>
        <w:rPr>
          <w:rFonts w:ascii="Courier" w:hAnsi="Courier"/>
          <w:sz w:val="24"/>
          <w:szCs w:val="24"/>
        </w:rPr>
        <w:t xml:space="preserve">Selective enforcement by the judiciary places the Court and the ruling jurist above the law. Such actions would be a violation of their </w:t>
      </w:r>
      <w:r>
        <w:rPr>
          <w:rFonts w:ascii="Courier" w:hAnsi="Courier"/>
          <w:i/>
          <w:iCs/>
          <w:sz w:val="24"/>
          <w:szCs w:val="24"/>
        </w:rPr>
        <w:t xml:space="preserve">oath of office </w:t>
      </w:r>
      <w:r>
        <w:rPr>
          <w:rFonts w:ascii="Courier" w:hAnsi="Courier"/>
          <w:sz w:val="24"/>
          <w:szCs w:val="24"/>
        </w:rPr>
        <w:t xml:space="preserve">and equates, on the part of the Court, to a seditious and treasonous crime. This is according to Supreme Court </w:t>
      </w:r>
      <w:r w:rsidR="00EE69E6">
        <w:rPr>
          <w:rFonts w:ascii="Courier" w:hAnsi="Courier"/>
          <w:sz w:val="24"/>
          <w:szCs w:val="24"/>
        </w:rPr>
        <w:t>concurring</w:t>
      </w:r>
      <w:r w:rsidR="00890BE9">
        <w:rPr>
          <w:rFonts w:ascii="Courier" w:hAnsi="Courier"/>
          <w:sz w:val="24"/>
          <w:szCs w:val="24"/>
        </w:rPr>
        <w:t xml:space="preserve"> </w:t>
      </w:r>
      <w:r>
        <w:rPr>
          <w:rFonts w:ascii="Courier" w:hAnsi="Courier"/>
          <w:sz w:val="24"/>
          <w:szCs w:val="24"/>
        </w:rPr>
        <w:t>‘</w:t>
      </w:r>
      <w:r>
        <w:rPr>
          <w:rFonts w:ascii="Courier" w:hAnsi="Courier"/>
          <w:i/>
          <w:sz w:val="24"/>
          <w:szCs w:val="24"/>
        </w:rPr>
        <w:t>stare decisis</w:t>
      </w:r>
      <w:r>
        <w:rPr>
          <w:rFonts w:ascii="Courier" w:hAnsi="Courier"/>
          <w:sz w:val="24"/>
          <w:szCs w:val="24"/>
        </w:rPr>
        <w:t>’ authorities.</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In that matter of </w:t>
      </w:r>
      <w:r>
        <w:rPr>
          <w:rFonts w:ascii="Courier" w:hAnsi="Courier"/>
          <w:i/>
          <w:iCs/>
          <w:sz w:val="24"/>
          <w:szCs w:val="24"/>
          <w:u w:val="single"/>
        </w:rPr>
        <w:t>Nicholas E. Purpura v. Governor Chris Christie, et al.,</w:t>
      </w:r>
      <w:r>
        <w:rPr>
          <w:rFonts w:ascii="Courier" w:hAnsi="Courier"/>
          <w:sz w:val="24"/>
          <w:szCs w:val="24"/>
        </w:rPr>
        <w:t xml:space="preserve"> </w:t>
      </w:r>
      <w:r>
        <w:rPr>
          <w:rFonts w:ascii="Courier" w:hAnsi="Courier"/>
          <w:i/>
          <w:iCs/>
          <w:sz w:val="24"/>
          <w:szCs w:val="24"/>
        </w:rPr>
        <w:t>District Court No. 15:3534; Circuit Court of Appeals, No. 16-3173</w:t>
      </w:r>
      <w:r>
        <w:rPr>
          <w:rFonts w:ascii="Courier" w:hAnsi="Courier"/>
          <w:sz w:val="24"/>
          <w:szCs w:val="24"/>
        </w:rPr>
        <w:t xml:space="preserve"> to included the general public as a whole,</w:t>
      </w:r>
    </w:p>
    <w:p w:rsidR="00AB7DB0" w:rsidRDefault="00AB7DB0" w:rsidP="00AB7DB0">
      <w:pPr>
        <w:pStyle w:val="ListParagraph"/>
        <w:ind w:left="0"/>
        <w:jc w:val="both"/>
        <w:rPr>
          <w:rFonts w:ascii="Courier" w:hAnsi="Courier"/>
          <w:b/>
          <w:sz w:val="24"/>
          <w:szCs w:val="24"/>
        </w:rPr>
      </w:pPr>
      <w:r>
        <w:rPr>
          <w:rFonts w:ascii="Courier" w:hAnsi="Courier"/>
          <w:sz w:val="24"/>
          <w:szCs w:val="24"/>
        </w:rPr>
        <w:t>the necessity of this ‘</w:t>
      </w:r>
      <w:r>
        <w:rPr>
          <w:rFonts w:ascii="Courier" w:hAnsi="Courier"/>
          <w:i/>
          <w:iCs/>
          <w:sz w:val="24"/>
          <w:szCs w:val="24"/>
        </w:rPr>
        <w:t>Writ of Mandamus</w:t>
      </w:r>
      <w:r>
        <w:rPr>
          <w:rFonts w:ascii="Courier" w:hAnsi="Courier"/>
          <w:sz w:val="24"/>
          <w:szCs w:val="24"/>
        </w:rPr>
        <w:t xml:space="preserve">’ must be immediately adjudicated by reason that it encompasses unprecedented malfeasance and intentional fraud perpetrated by the several lower court judges in total disregard for the U.S. Constitution. </w:t>
      </w:r>
    </w:p>
    <w:p w:rsidR="00AB7DB0" w:rsidRDefault="00AB7DB0" w:rsidP="00AB7DB0">
      <w:pPr>
        <w:pStyle w:val="ListParagraph"/>
        <w:ind w:left="0"/>
        <w:jc w:val="both"/>
        <w:rPr>
          <w:rFonts w:ascii="Courier" w:hAnsi="Courier"/>
          <w:b/>
          <w:sz w:val="24"/>
          <w:szCs w:val="24"/>
        </w:rPr>
      </w:pPr>
    </w:p>
    <w:p w:rsidR="00AB7DB0" w:rsidRDefault="00AB7DB0" w:rsidP="00AB7DB0">
      <w:pPr>
        <w:pStyle w:val="ListParagraph"/>
        <w:numPr>
          <w:ilvl w:val="0"/>
          <w:numId w:val="1"/>
        </w:numPr>
        <w:ind w:left="0" w:firstLine="0"/>
        <w:jc w:val="both"/>
        <w:rPr>
          <w:rFonts w:ascii="Courier" w:hAnsi="Courier"/>
          <w:b/>
          <w:sz w:val="24"/>
          <w:szCs w:val="24"/>
        </w:rPr>
      </w:pPr>
      <w:r>
        <w:rPr>
          <w:rFonts w:ascii="Courier" w:hAnsi="Courier"/>
          <w:b/>
          <w:sz w:val="24"/>
          <w:szCs w:val="24"/>
        </w:rPr>
        <w:t xml:space="preserve"> </w:t>
      </w:r>
      <w:r>
        <w:rPr>
          <w:rFonts w:ascii="Courier" w:hAnsi="Courier"/>
          <w:sz w:val="24"/>
          <w:szCs w:val="24"/>
        </w:rPr>
        <w:t>The District Court for the State of New Jersey as well as U.S. Court of Appeals for the Third Circuit, intentionally disregarded Petitioner’s civil rights by disregarding blatant violations of the ‘</w:t>
      </w:r>
      <w:r>
        <w:rPr>
          <w:rFonts w:ascii="Courier" w:hAnsi="Courier"/>
          <w:i/>
          <w:iCs/>
          <w:sz w:val="24"/>
          <w:szCs w:val="24"/>
        </w:rPr>
        <w:t>law of the land</w:t>
      </w:r>
      <w:r>
        <w:rPr>
          <w:rFonts w:ascii="Courier" w:hAnsi="Courier"/>
          <w:sz w:val="24"/>
          <w:szCs w:val="24"/>
        </w:rPr>
        <w:t>’ as established by ‘</w:t>
      </w:r>
      <w:r>
        <w:rPr>
          <w:rFonts w:ascii="Courier" w:hAnsi="Courier"/>
          <w:i/>
          <w:sz w:val="24"/>
          <w:szCs w:val="24"/>
        </w:rPr>
        <w:t>stare decisis’</w:t>
      </w:r>
      <w:r>
        <w:rPr>
          <w:rFonts w:ascii="Courier" w:hAnsi="Courier"/>
          <w:sz w:val="24"/>
          <w:szCs w:val="24"/>
        </w:rPr>
        <w:t xml:space="preserve"> precedence, statutes, and codes as well as violations of the U.S. Constitution. These violations cannot be legally ignored nor can the charges be rejected as no ‘statute of limitations’ exists for intentional fraud executed by jurists who violate proper “</w:t>
      </w:r>
      <w:r>
        <w:rPr>
          <w:rFonts w:ascii="Courier" w:hAnsi="Courier"/>
          <w:i/>
          <w:sz w:val="24"/>
          <w:szCs w:val="24"/>
          <w:u w:val="single"/>
        </w:rPr>
        <w:t>due process’ and ‘equal treatment</w:t>
      </w:r>
      <w:r>
        <w:rPr>
          <w:rFonts w:ascii="Courier" w:hAnsi="Courier"/>
          <w:i/>
          <w:sz w:val="24"/>
          <w:szCs w:val="24"/>
        </w:rPr>
        <w:t>’</w:t>
      </w:r>
      <w:r>
        <w:rPr>
          <w:rFonts w:ascii="Courier" w:hAnsi="Courier"/>
          <w:sz w:val="24"/>
          <w:szCs w:val="24"/>
        </w:rPr>
        <w:t xml:space="preserve"> under the “</w:t>
      </w:r>
      <w:r w:rsidRPr="00EE69E6">
        <w:rPr>
          <w:rFonts w:ascii="Courier" w:hAnsi="Courier"/>
          <w:i/>
          <w:sz w:val="24"/>
          <w:szCs w:val="24"/>
        </w:rPr>
        <w:t>color of law</w:t>
      </w:r>
      <w:r>
        <w:rPr>
          <w:rFonts w:ascii="Courier" w:hAnsi="Courier"/>
          <w:sz w:val="24"/>
          <w:szCs w:val="24"/>
        </w:rPr>
        <w:t>”.</w:t>
      </w:r>
    </w:p>
    <w:p w:rsidR="00AB7DB0" w:rsidRDefault="00AB7DB0" w:rsidP="00AB7DB0">
      <w:pPr>
        <w:jc w:val="center"/>
        <w:rPr>
          <w:rFonts w:ascii="Courier" w:hAnsi="Courier"/>
          <w:b/>
          <w:sz w:val="24"/>
          <w:szCs w:val="24"/>
          <w:u w:val="single"/>
        </w:rPr>
      </w:pPr>
      <w:r>
        <w:rPr>
          <w:rFonts w:ascii="Courier" w:hAnsi="Courier"/>
          <w:b/>
          <w:sz w:val="24"/>
          <w:szCs w:val="24"/>
          <w:u w:val="single"/>
        </w:rPr>
        <w:t>Question Presented</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Whether the federal courts, both District and 3</w:t>
      </w:r>
      <w:r>
        <w:rPr>
          <w:rFonts w:ascii="Courier" w:hAnsi="Courier"/>
          <w:sz w:val="24"/>
          <w:szCs w:val="24"/>
          <w:vertAlign w:val="superscript"/>
        </w:rPr>
        <w:t>rd</w:t>
      </w:r>
      <w:r>
        <w:rPr>
          <w:rFonts w:ascii="Courier" w:hAnsi="Courier"/>
          <w:sz w:val="24"/>
          <w:szCs w:val="24"/>
        </w:rPr>
        <w:t xml:space="preserve"> Circuit, intentionally refused to acknowledge or address a constitutional challenge between ‘</w:t>
      </w:r>
      <w:r>
        <w:rPr>
          <w:rFonts w:ascii="Courier" w:hAnsi="Courier"/>
          <w:bCs/>
          <w:i/>
          <w:iCs/>
          <w:sz w:val="24"/>
          <w:szCs w:val="24"/>
        </w:rPr>
        <w:t>federal law and state law</w:t>
      </w:r>
      <w:r>
        <w:rPr>
          <w:rFonts w:ascii="Courier" w:hAnsi="Courier"/>
          <w:bCs/>
          <w:sz w:val="24"/>
          <w:szCs w:val="24"/>
        </w:rPr>
        <w:t>’ and if such malfeasance did occur, this filing proves such to be fact,</w:t>
      </w:r>
      <w:r>
        <w:rPr>
          <w:rFonts w:ascii="Courier" w:hAnsi="Courier"/>
          <w:sz w:val="24"/>
          <w:szCs w:val="24"/>
        </w:rPr>
        <w:t xml:space="preserve"> this Honorable Court (S. Ct.) is required to adhere to its fiduciary duty and rectify those intentional violations of the United States Constitution as set forth in this extraordinary ‘</w:t>
      </w:r>
      <w:r>
        <w:rPr>
          <w:rFonts w:ascii="Courier" w:hAnsi="Courier"/>
          <w:b/>
          <w:bCs/>
          <w:i/>
          <w:iCs/>
          <w:sz w:val="24"/>
          <w:szCs w:val="24"/>
        </w:rPr>
        <w:t>Writ of Mandamus</w:t>
      </w:r>
      <w:r>
        <w:rPr>
          <w:rFonts w:ascii="Courier" w:hAnsi="Courier"/>
          <w:sz w:val="24"/>
          <w:szCs w:val="24"/>
        </w:rPr>
        <w:t xml:space="preserve">’. </w:t>
      </w:r>
    </w:p>
    <w:p w:rsidR="00AB7DB0" w:rsidRDefault="00AB7DB0" w:rsidP="00AB7DB0">
      <w:pPr>
        <w:jc w:val="center"/>
        <w:rPr>
          <w:rFonts w:ascii="Courier" w:hAnsi="Courier"/>
          <w:b/>
          <w:sz w:val="24"/>
          <w:szCs w:val="24"/>
          <w:u w:val="single"/>
        </w:rPr>
      </w:pPr>
      <w:r>
        <w:rPr>
          <w:rFonts w:ascii="Courier" w:hAnsi="Courier"/>
          <w:b/>
          <w:sz w:val="24"/>
          <w:szCs w:val="24"/>
          <w:u w:val="single"/>
        </w:rPr>
        <w:t>JURISDICTION</w:t>
      </w:r>
    </w:p>
    <w:p w:rsidR="00AB7DB0" w:rsidRDefault="00AB7DB0" w:rsidP="00AB7DB0">
      <w:pPr>
        <w:rPr>
          <w:rFonts w:ascii="Courier" w:hAnsi="Courier"/>
          <w:sz w:val="24"/>
          <w:szCs w:val="24"/>
        </w:rPr>
      </w:pPr>
      <w:r>
        <w:rPr>
          <w:rFonts w:ascii="Courier" w:hAnsi="Courier"/>
          <w:b/>
          <w:sz w:val="24"/>
          <w:szCs w:val="24"/>
          <w:u w:val="single"/>
        </w:rPr>
        <w:t>28 US Code 1343(a) Civil Rights</w:t>
      </w:r>
      <w:r>
        <w:rPr>
          <w:rFonts w:ascii="Courier" w:hAnsi="Courier"/>
          <w:sz w:val="24"/>
          <w:szCs w:val="24"/>
        </w:rPr>
        <w:t xml:space="preserve">: </w:t>
      </w:r>
      <w:r>
        <w:rPr>
          <w:rFonts w:ascii="Courier" w:hAnsi="Courier"/>
          <w:b/>
          <w:sz w:val="24"/>
          <w:szCs w:val="24"/>
        </w:rPr>
        <w:t>Sections</w:t>
      </w:r>
      <w:r>
        <w:rPr>
          <w:rFonts w:ascii="Courier" w:hAnsi="Courier"/>
          <w:sz w:val="24"/>
          <w:szCs w:val="24"/>
        </w:rPr>
        <w:t xml:space="preserve"> 1, 2, &amp; 3</w:t>
      </w:r>
    </w:p>
    <w:p w:rsidR="00AB7DB0" w:rsidRDefault="00AB7DB0" w:rsidP="00AB7DB0">
      <w:pPr>
        <w:pStyle w:val="ListParagraph"/>
        <w:numPr>
          <w:ilvl w:val="0"/>
          <w:numId w:val="2"/>
        </w:numPr>
        <w:jc w:val="both"/>
        <w:rPr>
          <w:rFonts w:ascii="Courier" w:hAnsi="Courier"/>
          <w:sz w:val="24"/>
          <w:szCs w:val="24"/>
        </w:rPr>
      </w:pPr>
      <w:r>
        <w:rPr>
          <w:rFonts w:ascii="Courier" w:hAnsi="Courier"/>
          <w:sz w:val="24"/>
          <w:szCs w:val="24"/>
        </w:rPr>
        <w:tab/>
        <w:t>“...because of any deprivation of right or privilege of a citizen of the United States,...”</w:t>
      </w:r>
    </w:p>
    <w:p w:rsidR="00AB7DB0" w:rsidRDefault="00AB7DB0" w:rsidP="00AB7DB0">
      <w:pPr>
        <w:pStyle w:val="ListParagraph"/>
        <w:numPr>
          <w:ilvl w:val="0"/>
          <w:numId w:val="2"/>
        </w:numPr>
        <w:jc w:val="both"/>
        <w:rPr>
          <w:rFonts w:ascii="Courier" w:hAnsi="Courier"/>
          <w:sz w:val="24"/>
          <w:szCs w:val="24"/>
        </w:rPr>
      </w:pPr>
      <w:r>
        <w:rPr>
          <w:rFonts w:ascii="Courier" w:hAnsi="Courier"/>
          <w:sz w:val="24"/>
          <w:szCs w:val="24"/>
        </w:rPr>
        <w:t>“...to aid in preventing any wrongs mentioned in section 1985 of title 42 which he had knowledge were about to occur and power to prevent;”</w:t>
      </w:r>
    </w:p>
    <w:p w:rsidR="00AB7DB0" w:rsidRDefault="00AB7DB0" w:rsidP="00AB7DB0">
      <w:pPr>
        <w:pStyle w:val="ListParagraph"/>
        <w:numPr>
          <w:ilvl w:val="0"/>
          <w:numId w:val="2"/>
        </w:numPr>
        <w:jc w:val="both"/>
        <w:rPr>
          <w:rFonts w:ascii="Courier" w:hAnsi="Courier"/>
          <w:sz w:val="24"/>
          <w:szCs w:val="24"/>
        </w:rPr>
      </w:pPr>
      <w:r>
        <w:rPr>
          <w:rFonts w:ascii="Courier" w:hAnsi="Courier"/>
          <w:sz w:val="24"/>
          <w:szCs w:val="24"/>
        </w:rPr>
        <w:t>“</w:t>
      </w:r>
      <w:r>
        <w:rPr>
          <w:rFonts w:ascii="Courier" w:hAnsi="Courier"/>
          <w:b/>
          <w:sz w:val="24"/>
          <w:szCs w:val="24"/>
        </w:rPr>
        <w:t>To redress  the deprivation, under ‘color of law, statute, ordinance, regulation, custom or usage, of any right privilege or immunity secured by the Constitution of the United States or by any act of Congress providing for equal rights of citizens or persons within the jurisdiction of the United States”</w:t>
      </w:r>
    </w:p>
    <w:p w:rsidR="00AB7DB0" w:rsidRDefault="00AB7DB0" w:rsidP="00AB7DB0">
      <w:pPr>
        <w:rPr>
          <w:rFonts w:ascii="Courier" w:hAnsi="Courier"/>
          <w:b/>
          <w:sz w:val="24"/>
          <w:szCs w:val="24"/>
          <w:u w:val="single"/>
        </w:rPr>
      </w:pPr>
      <w:r>
        <w:rPr>
          <w:rFonts w:ascii="Courier" w:hAnsi="Courier"/>
          <w:b/>
          <w:sz w:val="24"/>
          <w:szCs w:val="24"/>
          <w:u w:val="single"/>
        </w:rPr>
        <w:t>Title 18 U.S.C. Section 242; Deprivation of Rights under the ‘</w:t>
      </w:r>
      <w:r>
        <w:rPr>
          <w:rFonts w:ascii="Courier" w:hAnsi="Courier"/>
          <w:b/>
          <w:i/>
          <w:sz w:val="24"/>
          <w:szCs w:val="24"/>
          <w:u w:val="single"/>
        </w:rPr>
        <w:t>color of law</w:t>
      </w:r>
      <w:r>
        <w:rPr>
          <w:rFonts w:ascii="Courier" w:hAnsi="Courier"/>
          <w:b/>
          <w:sz w:val="24"/>
          <w:szCs w:val="24"/>
          <w:u w:val="single"/>
        </w:rPr>
        <w:t>’</w:t>
      </w:r>
    </w:p>
    <w:p w:rsidR="00AB7DB0" w:rsidRDefault="00AB7DB0" w:rsidP="00AB7DB0">
      <w:pPr>
        <w:rPr>
          <w:rFonts w:ascii="Courier" w:hAnsi="Courier"/>
          <w:sz w:val="24"/>
          <w:szCs w:val="24"/>
        </w:rPr>
      </w:pPr>
      <w:r>
        <w:rPr>
          <w:rFonts w:ascii="Courier" w:hAnsi="Courier"/>
          <w:b/>
          <w:sz w:val="24"/>
          <w:szCs w:val="24"/>
          <w:u w:val="single"/>
        </w:rPr>
        <w:t xml:space="preserve">Violation of the U.S. Constitution &amp; (Bill of Rights); </w:t>
      </w:r>
      <w:r>
        <w:rPr>
          <w:rFonts w:ascii="Courier" w:hAnsi="Courier"/>
          <w:sz w:val="24"/>
          <w:szCs w:val="24"/>
        </w:rPr>
        <w:t>Article III, Cl. 2, Article IV cl.13; Second, Fifth, Seventh; Ninth, and Fourteenth Amendments.</w:t>
      </w:r>
    </w:p>
    <w:p w:rsidR="00AB7DB0" w:rsidRDefault="00AB7DB0" w:rsidP="00AB7DB0">
      <w:pPr>
        <w:jc w:val="both"/>
        <w:rPr>
          <w:rFonts w:ascii="Courier" w:hAnsi="Courier"/>
          <w:b/>
          <w:sz w:val="24"/>
          <w:szCs w:val="24"/>
        </w:rPr>
      </w:pPr>
      <w:r>
        <w:rPr>
          <w:rFonts w:ascii="Courier" w:hAnsi="Courier"/>
          <w:b/>
          <w:sz w:val="24"/>
          <w:szCs w:val="24"/>
        </w:rPr>
        <w:t>28 U.S.C.A. 1361 (Abuse of Judicial Power)</w:t>
      </w:r>
    </w:p>
    <w:p w:rsidR="00AB7DB0" w:rsidRDefault="00AB7DB0" w:rsidP="00AB7DB0">
      <w:pPr>
        <w:jc w:val="both"/>
        <w:rPr>
          <w:rFonts w:ascii="Courier" w:hAnsi="Courier"/>
          <w:b/>
          <w:sz w:val="24"/>
          <w:szCs w:val="24"/>
        </w:rPr>
      </w:pPr>
      <w:r>
        <w:rPr>
          <w:rFonts w:ascii="Courier" w:hAnsi="Courier"/>
          <w:b/>
          <w:sz w:val="24"/>
          <w:szCs w:val="24"/>
        </w:rPr>
        <w:t>To include numerous violations of the FRCP.</w:t>
      </w:r>
    </w:p>
    <w:p w:rsidR="00AB7DB0" w:rsidRDefault="00AB7DB0" w:rsidP="00AB7DB0">
      <w:pPr>
        <w:spacing w:line="240" w:lineRule="auto"/>
        <w:jc w:val="both"/>
        <w:rPr>
          <w:rFonts w:ascii="Courier" w:hAnsi="Courier"/>
          <w:b/>
          <w:sz w:val="24"/>
          <w:szCs w:val="24"/>
        </w:rPr>
      </w:pPr>
    </w:p>
    <w:p w:rsidR="00AB7DB0" w:rsidRDefault="00AB7DB0" w:rsidP="00AB7DB0">
      <w:pPr>
        <w:tabs>
          <w:tab w:val="left" w:pos="4230"/>
        </w:tabs>
        <w:jc w:val="center"/>
        <w:rPr>
          <w:rFonts w:ascii="Courier" w:hAnsi="Courier"/>
          <w:sz w:val="24"/>
          <w:szCs w:val="24"/>
        </w:rPr>
      </w:pPr>
      <w:r>
        <w:rPr>
          <w:rFonts w:ascii="Courier" w:hAnsi="Courier"/>
          <w:b/>
          <w:sz w:val="24"/>
          <w:szCs w:val="24"/>
        </w:rPr>
        <w:t>“</w:t>
      </w:r>
      <w:r>
        <w:rPr>
          <w:rFonts w:ascii="Courier" w:hAnsi="Courier"/>
          <w:b/>
          <w:sz w:val="24"/>
          <w:szCs w:val="24"/>
          <w:u w:val="single"/>
        </w:rPr>
        <w:t>STANDING</w:t>
      </w:r>
      <w:r>
        <w:rPr>
          <w:rFonts w:ascii="Courier" w:hAnsi="Courier"/>
          <w:b/>
          <w:sz w:val="24"/>
          <w:szCs w:val="24"/>
        </w:rPr>
        <w:t>”</w:t>
      </w:r>
    </w:p>
    <w:p w:rsidR="00AB7DB0" w:rsidRDefault="00AB7DB0" w:rsidP="00AB7DB0">
      <w:pPr>
        <w:ind w:left="270"/>
        <w:jc w:val="both"/>
        <w:rPr>
          <w:rFonts w:ascii="Courier" w:hAnsi="Courier"/>
          <w:bCs/>
          <w:i/>
          <w:sz w:val="24"/>
          <w:szCs w:val="24"/>
        </w:rPr>
      </w:pPr>
      <w:r>
        <w:rPr>
          <w:rFonts w:ascii="Courier" w:hAnsi="Courier"/>
          <w:bCs/>
          <w:iCs/>
          <w:sz w:val="24"/>
          <w:szCs w:val="24"/>
        </w:rPr>
        <w:t xml:space="preserve">This </w:t>
      </w:r>
      <w:r>
        <w:rPr>
          <w:rFonts w:ascii="Courier" w:hAnsi="Courier"/>
          <w:bCs/>
          <w:i/>
          <w:sz w:val="24"/>
          <w:szCs w:val="24"/>
        </w:rPr>
        <w:t>Writ</w:t>
      </w:r>
      <w:r>
        <w:rPr>
          <w:rFonts w:ascii="Courier" w:hAnsi="Courier"/>
          <w:bCs/>
          <w:iCs/>
          <w:sz w:val="24"/>
          <w:szCs w:val="24"/>
        </w:rPr>
        <w:t xml:space="preserve"> encompasses a conflict between</w:t>
      </w:r>
      <w:r>
        <w:rPr>
          <w:rFonts w:ascii="Courier" w:hAnsi="Courier"/>
          <w:bCs/>
          <w:i/>
          <w:sz w:val="24"/>
          <w:szCs w:val="24"/>
        </w:rPr>
        <w:t xml:space="preserve"> ‘</w:t>
      </w:r>
      <w:r>
        <w:rPr>
          <w:rFonts w:ascii="Courier" w:hAnsi="Courier"/>
          <w:bCs/>
          <w:i/>
          <w:sz w:val="24"/>
          <w:szCs w:val="24"/>
          <w:u w:val="single"/>
        </w:rPr>
        <w:t>federal law and state law’.</w:t>
      </w:r>
      <w:r>
        <w:rPr>
          <w:rFonts w:ascii="Courier" w:hAnsi="Courier"/>
          <w:bCs/>
          <w:i/>
          <w:sz w:val="24"/>
          <w:szCs w:val="24"/>
        </w:rPr>
        <w:t xml:space="preserve">  Standing </w:t>
      </w:r>
      <w:r>
        <w:rPr>
          <w:rFonts w:ascii="Courier" w:hAnsi="Courier"/>
          <w:bCs/>
          <w:iCs/>
          <w:sz w:val="24"/>
          <w:szCs w:val="24"/>
        </w:rPr>
        <w:t xml:space="preserve">to challenge the lawfulness of a government act falls within the requirement </w:t>
      </w:r>
      <w:r>
        <w:rPr>
          <w:rFonts w:ascii="Courier" w:hAnsi="Courier"/>
          <w:bCs/>
          <w:i/>
          <w:sz w:val="24"/>
          <w:szCs w:val="24"/>
          <w:u w:val="single"/>
        </w:rPr>
        <w:t>of Article III, Cl. 2</w:t>
      </w:r>
      <w:r>
        <w:rPr>
          <w:rFonts w:ascii="Courier" w:hAnsi="Courier"/>
          <w:bCs/>
          <w:i/>
          <w:sz w:val="24"/>
          <w:szCs w:val="24"/>
        </w:rPr>
        <w:t xml:space="preserve"> and is indisputable.</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i/>
          <w:iCs/>
          <w:sz w:val="24"/>
          <w:szCs w:val="24"/>
        </w:rPr>
        <w:t>Standing:</w:t>
      </w:r>
      <w:r>
        <w:rPr>
          <w:rFonts w:ascii="Courier" w:hAnsi="Courier"/>
          <w:sz w:val="24"/>
          <w:szCs w:val="24"/>
        </w:rPr>
        <w:t xml:space="preserve"> See </w:t>
      </w:r>
      <w:r>
        <w:rPr>
          <w:rFonts w:ascii="Courier" w:hAnsi="Courier"/>
          <w:b/>
          <w:sz w:val="24"/>
          <w:szCs w:val="24"/>
          <w:u w:val="single"/>
        </w:rPr>
        <w:t>Chen v. Virginia</w:t>
      </w:r>
      <w:r>
        <w:rPr>
          <w:rFonts w:ascii="Courier" w:hAnsi="Courier"/>
          <w:sz w:val="24"/>
          <w:szCs w:val="24"/>
        </w:rPr>
        <w:t>, 19 US 26: “</w:t>
      </w:r>
      <w:r>
        <w:rPr>
          <w:rFonts w:ascii="Courier" w:hAnsi="Courier"/>
          <w:i/>
          <w:sz w:val="24"/>
          <w:szCs w:val="24"/>
        </w:rPr>
        <w:t>to do otherwise than grant jurisdiction nullifies the U.S. Constitution</w:t>
      </w:r>
      <w:r>
        <w:rPr>
          <w:rFonts w:ascii="Courier" w:hAnsi="Courier"/>
          <w:sz w:val="24"/>
          <w:szCs w:val="24"/>
        </w:rPr>
        <w:t xml:space="preserve">.” Also see </w:t>
      </w:r>
      <w:r>
        <w:rPr>
          <w:rFonts w:ascii="Courier" w:hAnsi="Courier"/>
          <w:b/>
          <w:sz w:val="24"/>
          <w:szCs w:val="24"/>
          <w:u w:val="single"/>
        </w:rPr>
        <w:t>Marbury v. Madison</w:t>
      </w:r>
      <w:r>
        <w:rPr>
          <w:rFonts w:ascii="Courier" w:hAnsi="Courier"/>
          <w:sz w:val="24"/>
          <w:szCs w:val="24"/>
        </w:rPr>
        <w:t>, 1 Cranch 163 (1903), “</w:t>
      </w:r>
      <w:r>
        <w:rPr>
          <w:rFonts w:ascii="Courier" w:hAnsi="Courier"/>
          <w:i/>
          <w:sz w:val="24"/>
          <w:szCs w:val="24"/>
        </w:rPr>
        <w:t xml:space="preserve">to deny standing is to close the courthouse to a litigant who seeks justice </w:t>
      </w:r>
      <w:r>
        <w:rPr>
          <w:rFonts w:ascii="Courier" w:hAnsi="Courier"/>
          <w:i/>
          <w:sz w:val="24"/>
          <w:szCs w:val="24"/>
          <w:u w:val="single"/>
        </w:rPr>
        <w:t>under the rule of law</w:t>
      </w:r>
      <w:r>
        <w:rPr>
          <w:rFonts w:ascii="Courier" w:hAnsi="Courier"/>
          <w:i/>
          <w:sz w:val="24"/>
          <w:szCs w:val="24"/>
        </w:rPr>
        <w:t>”.</w:t>
      </w:r>
    </w:p>
    <w:p w:rsidR="00AB7DB0" w:rsidRDefault="00AB7DB0" w:rsidP="00AB7DB0">
      <w:pPr>
        <w:pStyle w:val="ListParagraph"/>
        <w:ind w:left="0"/>
        <w:jc w:val="bot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The Hon. Justice Anton Scalia held: </w:t>
      </w:r>
    </w:p>
    <w:p w:rsidR="00AB7DB0" w:rsidRDefault="00AB7DB0" w:rsidP="00AB7DB0">
      <w:pPr>
        <w:ind w:left="720"/>
        <w:jc w:val="both"/>
        <w:rPr>
          <w:rFonts w:ascii="Courier" w:hAnsi="Courier"/>
          <w:sz w:val="24"/>
          <w:szCs w:val="24"/>
        </w:rPr>
      </w:pPr>
      <w:r>
        <w:rPr>
          <w:rFonts w:ascii="Courier" w:hAnsi="Courier"/>
          <w:sz w:val="24"/>
          <w:szCs w:val="24"/>
        </w:rPr>
        <w:t>“</w:t>
      </w:r>
      <w:r>
        <w:rPr>
          <w:rFonts w:ascii="Courier" w:hAnsi="Courier"/>
          <w:i/>
          <w:sz w:val="24"/>
          <w:szCs w:val="24"/>
        </w:rPr>
        <w:t xml:space="preserve">when an individual who is the object of law’s requirement or prohibition seeks to challenge it, </w:t>
      </w:r>
      <w:r>
        <w:rPr>
          <w:rFonts w:ascii="Courier" w:hAnsi="Courier"/>
          <w:i/>
          <w:sz w:val="24"/>
          <w:szCs w:val="24"/>
          <w:u w:val="single"/>
        </w:rPr>
        <w:t>he always has standing</w:t>
      </w:r>
      <w:r>
        <w:rPr>
          <w:rFonts w:ascii="Courier" w:hAnsi="Courier"/>
          <w:sz w:val="24"/>
          <w:szCs w:val="24"/>
        </w:rPr>
        <w:t>.”</w:t>
      </w:r>
    </w:p>
    <w:p w:rsidR="00AB7DB0" w:rsidRDefault="00AB7DB0" w:rsidP="00AB7DB0">
      <w:pPr>
        <w:jc w:val="center"/>
        <w:rPr>
          <w:rFonts w:ascii="Courier" w:hAnsi="Courier"/>
          <w:sz w:val="24"/>
          <w:szCs w:val="24"/>
        </w:rPr>
      </w:pPr>
      <w:r>
        <w:rPr>
          <w:rFonts w:ascii="Courier" w:hAnsi="Courier"/>
          <w:b/>
          <w:sz w:val="24"/>
          <w:szCs w:val="24"/>
        </w:rPr>
        <w:t>The Constitution must mean what it says, or it means nothing at all</w:t>
      </w:r>
      <w:r>
        <w:rPr>
          <w:rFonts w:ascii="Courier" w:hAnsi="Courier"/>
          <w:sz w:val="24"/>
          <w:szCs w:val="24"/>
        </w:rPr>
        <w:t>!</w:t>
      </w:r>
    </w:p>
    <w:p w:rsidR="00AB7DB0" w:rsidRDefault="00AB7DB0" w:rsidP="00AB7DB0">
      <w:pPr>
        <w:jc w:val="center"/>
        <w:rPr>
          <w:rFonts w:ascii="Courier" w:hAnsi="Courier"/>
          <w:b/>
          <w:sz w:val="24"/>
          <w:szCs w:val="24"/>
          <w:u w:val="single"/>
        </w:rPr>
      </w:pPr>
      <w:r>
        <w:rPr>
          <w:rFonts w:ascii="Courier" w:hAnsi="Courier"/>
          <w:b/>
          <w:sz w:val="24"/>
          <w:szCs w:val="24"/>
          <w:u w:val="single"/>
        </w:rPr>
        <w:t>BACKGROUND</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In 1966, in violation of federalism, the </w:t>
      </w:r>
      <w:r>
        <w:rPr>
          <w:rFonts w:ascii="Courier" w:hAnsi="Courier"/>
          <w:i/>
          <w:iCs/>
          <w:sz w:val="24"/>
          <w:szCs w:val="24"/>
        </w:rPr>
        <w:t>New Jersey Legislature</w:t>
      </w:r>
      <w:r>
        <w:rPr>
          <w:rFonts w:ascii="Courier" w:hAnsi="Courier"/>
          <w:sz w:val="24"/>
          <w:szCs w:val="24"/>
        </w:rPr>
        <w:t xml:space="preserve"> by use of legislative fiat exhibited unbridled power, manufactured a scheme to arbitrarily and capriciously convert an existing ‘</w:t>
      </w:r>
      <w:r>
        <w:rPr>
          <w:rFonts w:ascii="Courier" w:hAnsi="Courier"/>
          <w:i/>
          <w:iCs/>
          <w:sz w:val="24"/>
          <w:szCs w:val="24"/>
        </w:rPr>
        <w:t>civil right</w:t>
      </w:r>
      <w:r>
        <w:rPr>
          <w:rFonts w:ascii="Courier" w:hAnsi="Courier"/>
          <w:sz w:val="24"/>
          <w:szCs w:val="24"/>
        </w:rPr>
        <w:t xml:space="preserve">’, that to open carry firearms, into a privilege. </w:t>
      </w:r>
    </w:p>
    <w:p w:rsidR="00AB7DB0" w:rsidRDefault="00AB7DB0" w:rsidP="00AB7DB0">
      <w:pPr>
        <w:pStyle w:val="ListParagraph"/>
        <w:ind w:left="0"/>
        <w:rPr>
          <w:rFonts w:ascii="Courier" w:hAnsi="Courier"/>
          <w:sz w:val="24"/>
          <w:szCs w:val="24"/>
        </w:rPr>
      </w:pPr>
      <w:r>
        <w:rPr>
          <w:rFonts w:ascii="Courier" w:hAnsi="Courier"/>
          <w:sz w:val="24"/>
          <w:szCs w:val="24"/>
        </w:rPr>
        <w:t xml:space="preserve">  </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In violation of the </w:t>
      </w:r>
      <w:r>
        <w:rPr>
          <w:rFonts w:ascii="Courier" w:hAnsi="Courier"/>
          <w:i/>
          <w:iCs/>
          <w:sz w:val="24"/>
          <w:szCs w:val="24"/>
        </w:rPr>
        <w:t>U.S. Constitution</w:t>
      </w:r>
      <w:r>
        <w:rPr>
          <w:rFonts w:ascii="Courier" w:hAnsi="Courier"/>
          <w:sz w:val="24"/>
          <w:szCs w:val="24"/>
        </w:rPr>
        <w:t xml:space="preserve"> the District and Circuit Courts disregarded the </w:t>
      </w:r>
      <w:r>
        <w:rPr>
          <w:rFonts w:ascii="Courier" w:hAnsi="Courier"/>
          <w:i/>
          <w:iCs/>
          <w:sz w:val="24"/>
          <w:szCs w:val="24"/>
          <w:u w:val="single"/>
        </w:rPr>
        <w:t>Second, Fifth, Seventh, Ninth, and Fourteenth Amendments</w:t>
      </w:r>
      <w:r>
        <w:rPr>
          <w:rFonts w:ascii="Courier" w:hAnsi="Courier"/>
          <w:sz w:val="24"/>
          <w:szCs w:val="24"/>
        </w:rPr>
        <w:t xml:space="preserve"> by permitting and/or instituting illegal and unauthorized restrictions upon all citizens. They were complicit in and party to the conversion of a constitutional right into a state regulated privilege.</w:t>
      </w:r>
      <w:r>
        <w:rPr>
          <w:rStyle w:val="FootnoteReference"/>
          <w:rFonts w:ascii="Courier" w:hAnsi="Courier"/>
          <w:sz w:val="24"/>
          <w:szCs w:val="24"/>
        </w:rPr>
        <w:footnoteReference w:id="1"/>
      </w:r>
      <w:r>
        <w:rPr>
          <w:rFonts w:ascii="Courier" w:hAnsi="Courier"/>
          <w:sz w:val="24"/>
          <w:szCs w:val="24"/>
        </w:rPr>
        <w:t xml:space="preserve"> </w:t>
      </w:r>
    </w:p>
    <w:p w:rsidR="00AB7DB0" w:rsidRDefault="00AB7DB0" w:rsidP="00AB7DB0">
      <w:pPr>
        <w:pStyle w:val="ListParagraph"/>
        <w:ind w:left="0"/>
        <w:rPr>
          <w:rFonts w:ascii="Courier" w:hAnsi="Courier"/>
          <w:sz w:val="24"/>
          <w:szCs w:val="24"/>
        </w:rPr>
      </w:pPr>
    </w:p>
    <w:p w:rsidR="00AB7DB0" w:rsidRDefault="00AB7DB0" w:rsidP="00AB7DB0">
      <w:pPr>
        <w:pStyle w:val="ListParagraph"/>
        <w:jc w:val="both"/>
        <w:rPr>
          <w:rFonts w:ascii="Courier" w:hAnsi="Courier"/>
          <w:sz w:val="24"/>
          <w:szCs w:val="24"/>
        </w:rPr>
      </w:pPr>
      <w:r>
        <w:rPr>
          <w:rFonts w:ascii="Courier" w:hAnsi="Courier"/>
          <w:sz w:val="24"/>
          <w:szCs w:val="24"/>
        </w:rPr>
        <w:t xml:space="preserve">At Bar, the unconstitutional </w:t>
      </w:r>
      <w:r>
        <w:rPr>
          <w:rFonts w:ascii="Courier" w:hAnsi="Courier"/>
          <w:i/>
          <w:iCs/>
          <w:sz w:val="24"/>
          <w:szCs w:val="24"/>
        </w:rPr>
        <w:t>Graves Act of 2008</w:t>
      </w:r>
      <w:r>
        <w:rPr>
          <w:rFonts w:ascii="Courier" w:hAnsi="Courier"/>
          <w:sz w:val="24"/>
          <w:szCs w:val="24"/>
        </w:rPr>
        <w:t xml:space="preserve">; </w:t>
      </w:r>
      <w:r>
        <w:rPr>
          <w:rFonts w:ascii="Courier" w:hAnsi="Courier"/>
          <w:i/>
          <w:iCs/>
          <w:sz w:val="24"/>
          <w:szCs w:val="24"/>
        </w:rPr>
        <w:t>Graves Act of 2014; Graves Act of 2014;</w:t>
      </w:r>
      <w:r>
        <w:rPr>
          <w:rFonts w:ascii="Courier" w:hAnsi="Courier"/>
          <w:sz w:val="24"/>
          <w:szCs w:val="24"/>
        </w:rPr>
        <w:t xml:space="preserve"> and </w:t>
      </w:r>
      <w:r>
        <w:rPr>
          <w:rFonts w:ascii="Courier" w:hAnsi="Courier"/>
          <w:i/>
          <w:iCs/>
          <w:sz w:val="24"/>
          <w:szCs w:val="24"/>
        </w:rPr>
        <w:t>New Jersey Codes /STAT  NJSA 2C: 58-4</w:t>
      </w:r>
      <w:r>
        <w:rPr>
          <w:rFonts w:ascii="Courier" w:hAnsi="Courier"/>
          <w:sz w:val="24"/>
          <w:szCs w:val="24"/>
        </w:rPr>
        <w:t xml:space="preserve"> to include 34 Firearms Bills passed in 2014.</w:t>
      </w:r>
    </w:p>
    <w:p w:rsidR="00AB7DB0" w:rsidRDefault="00AB7DB0" w:rsidP="00AB7DB0">
      <w:pPr>
        <w:pStyle w:val="ListParagrap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As a matter of law, no issue of fact was resolved in order to determine whether the Acts [administrative statute] itself violated established federal law. See, </w:t>
      </w:r>
      <w:r>
        <w:rPr>
          <w:rFonts w:ascii="Courier" w:hAnsi="Courier"/>
          <w:b/>
          <w:sz w:val="24"/>
          <w:szCs w:val="24"/>
          <w:u w:val="single"/>
        </w:rPr>
        <w:t>Hunter v Bryant</w:t>
      </w:r>
      <w:r>
        <w:rPr>
          <w:rFonts w:ascii="Courier" w:hAnsi="Courier"/>
          <w:sz w:val="24"/>
          <w:szCs w:val="24"/>
        </w:rPr>
        <w:t xml:space="preserve">, 502 US (1991). In addition, see  </w:t>
      </w:r>
      <w:r>
        <w:rPr>
          <w:rFonts w:ascii="Courier" w:hAnsi="Courier"/>
          <w:b/>
          <w:sz w:val="24"/>
          <w:szCs w:val="24"/>
          <w:u w:val="single"/>
        </w:rPr>
        <w:t>Anderson v Creighton</w:t>
      </w:r>
      <w:r>
        <w:rPr>
          <w:rFonts w:ascii="Courier" w:hAnsi="Courier"/>
          <w:sz w:val="24"/>
          <w:szCs w:val="24"/>
        </w:rPr>
        <w:t>, US 635 646, n.6 (1986).</w:t>
      </w:r>
    </w:p>
    <w:p w:rsidR="00AB7DB0" w:rsidRDefault="00AB7DB0" w:rsidP="00AB7DB0">
      <w:pPr>
        <w:pStyle w:val="ListParagraph"/>
        <w:ind w:left="0"/>
        <w:rPr>
          <w:rFonts w:ascii="Courier" w:hAnsi="Courier"/>
          <w:sz w:val="24"/>
          <w:szCs w:val="24"/>
        </w:rPr>
      </w:pPr>
    </w:p>
    <w:p w:rsidR="00AB7DB0" w:rsidRDefault="00AB7DB0" w:rsidP="00AB7DB0">
      <w:pPr>
        <w:pStyle w:val="ListParagraph"/>
        <w:ind w:left="0"/>
        <w:rPr>
          <w:rFonts w:ascii="Courier" w:hAnsi="Courier"/>
          <w:sz w:val="24"/>
          <w:szCs w:val="24"/>
        </w:rPr>
      </w:pPr>
      <w:r>
        <w:rPr>
          <w:rFonts w:ascii="Courier" w:hAnsi="Courier"/>
          <w:b/>
          <w:sz w:val="24"/>
          <w:szCs w:val="24"/>
          <w:u w:val="single"/>
        </w:rPr>
        <w:t>Monroe v Pape</w:t>
      </w:r>
      <w:r>
        <w:rPr>
          <w:rFonts w:ascii="Courier" w:hAnsi="Courier"/>
          <w:sz w:val="24"/>
          <w:szCs w:val="24"/>
        </w:rPr>
        <w:t>, 81 S. Ct. 476, 365 US 172 held:</w:t>
      </w:r>
    </w:p>
    <w:p w:rsidR="00AB7DB0" w:rsidRDefault="00AB7DB0" w:rsidP="00AB7DB0">
      <w:pPr>
        <w:ind w:left="720"/>
        <w:jc w:val="both"/>
        <w:rPr>
          <w:rFonts w:ascii="Courier" w:hAnsi="Courier"/>
          <w:sz w:val="24"/>
          <w:szCs w:val="24"/>
        </w:rPr>
      </w:pPr>
      <w:r>
        <w:rPr>
          <w:rFonts w:ascii="Courier" w:hAnsi="Courier"/>
          <w:sz w:val="24"/>
          <w:szCs w:val="24"/>
        </w:rPr>
        <w:t>“</w:t>
      </w:r>
      <w:r>
        <w:rPr>
          <w:rFonts w:ascii="Courier" w:hAnsi="Courier"/>
          <w:i/>
          <w:sz w:val="24"/>
          <w:szCs w:val="24"/>
        </w:rPr>
        <w:t>...an action under the ‘</w:t>
      </w:r>
      <w:r>
        <w:rPr>
          <w:rFonts w:ascii="Courier" w:hAnsi="Courier"/>
          <w:b/>
          <w:i/>
          <w:sz w:val="24"/>
          <w:szCs w:val="24"/>
        </w:rPr>
        <w:t>color of law</w:t>
      </w:r>
      <w:r>
        <w:rPr>
          <w:rFonts w:ascii="Courier" w:hAnsi="Courier"/>
          <w:i/>
          <w:sz w:val="24"/>
          <w:szCs w:val="24"/>
        </w:rPr>
        <w:t xml:space="preserve">’ even when authorized by the state and is indeed prohibited by the state </w:t>
      </w:r>
      <w:r>
        <w:rPr>
          <w:rFonts w:ascii="Courier" w:hAnsi="Courier"/>
          <w:sz w:val="24"/>
          <w:szCs w:val="24"/>
        </w:rPr>
        <w:t>[9</w:t>
      </w:r>
      <w:r>
        <w:rPr>
          <w:rFonts w:ascii="Courier" w:hAnsi="Courier"/>
          <w:sz w:val="24"/>
          <w:szCs w:val="24"/>
          <w:vertAlign w:val="superscript"/>
        </w:rPr>
        <w:t>th</w:t>
      </w:r>
      <w:r>
        <w:rPr>
          <w:rFonts w:ascii="Courier" w:hAnsi="Courier"/>
          <w:sz w:val="24"/>
          <w:szCs w:val="24"/>
        </w:rPr>
        <w:t xml:space="preserve"> Amendment, my emphasis].</w:t>
      </w:r>
      <w:r>
        <w:rPr>
          <w:rFonts w:ascii="Courier" w:hAnsi="Courier"/>
          <w:i/>
          <w:sz w:val="24"/>
          <w:szCs w:val="24"/>
        </w:rPr>
        <w:t xml:space="preserve"> Section 1983 &amp; 1985 reaches those who carry a badge of authority of a state and represent it in capacity, whether they act in accordance with their authority or misuse it</w:t>
      </w:r>
    </w:p>
    <w:p w:rsidR="00AB7DB0" w:rsidRDefault="00AB7DB0" w:rsidP="00AB7DB0">
      <w:pPr>
        <w:jc w:val="both"/>
        <w:rPr>
          <w:rFonts w:ascii="Courier" w:hAnsi="Courier"/>
          <w:sz w:val="24"/>
          <w:szCs w:val="24"/>
        </w:rPr>
      </w:pPr>
      <w:r>
        <w:rPr>
          <w:rFonts w:ascii="Courier" w:hAnsi="Courier"/>
          <w:b/>
          <w:sz w:val="24"/>
          <w:szCs w:val="24"/>
          <w:u w:val="single"/>
        </w:rPr>
        <w:t>Take Judicial Notice</w:t>
      </w:r>
      <w:r>
        <w:rPr>
          <w:rFonts w:ascii="Courier" w:hAnsi="Courier"/>
          <w:sz w:val="24"/>
          <w:szCs w:val="24"/>
        </w:rPr>
        <w:t xml:space="preserve">: The Honorable </w:t>
      </w:r>
      <w:r>
        <w:rPr>
          <w:rFonts w:ascii="Courier" w:hAnsi="Courier"/>
          <w:sz w:val="24"/>
          <w:szCs w:val="24"/>
          <w:u w:val="single"/>
        </w:rPr>
        <w:t>Justice Kavanagh</w:t>
      </w:r>
      <w:r>
        <w:rPr>
          <w:rFonts w:ascii="Courier" w:hAnsi="Courier"/>
          <w:sz w:val="24"/>
          <w:szCs w:val="24"/>
        </w:rPr>
        <w:t xml:space="preserve"> reminded us during his confirmation hearing: ‘</w:t>
      </w:r>
      <w:r>
        <w:rPr>
          <w:rFonts w:ascii="Courier" w:hAnsi="Courier"/>
          <w:i/>
          <w:sz w:val="24"/>
          <w:szCs w:val="24"/>
        </w:rPr>
        <w:t xml:space="preserve">that the Supreme Court is </w:t>
      </w:r>
      <w:r>
        <w:rPr>
          <w:rFonts w:ascii="Courier" w:hAnsi="Courier"/>
          <w:b/>
          <w:i/>
          <w:sz w:val="24"/>
          <w:szCs w:val="24"/>
          <w:u w:val="single"/>
        </w:rPr>
        <w:t>not</w:t>
      </w:r>
      <w:r>
        <w:rPr>
          <w:rFonts w:ascii="Courier" w:hAnsi="Courier"/>
          <w:i/>
          <w:sz w:val="24"/>
          <w:szCs w:val="24"/>
        </w:rPr>
        <w:t xml:space="preserve"> </w:t>
      </w:r>
      <w:r>
        <w:rPr>
          <w:rFonts w:ascii="Courier" w:hAnsi="Courier"/>
          <w:b/>
          <w:i/>
          <w:sz w:val="24"/>
          <w:szCs w:val="24"/>
        </w:rPr>
        <w:t>superior to our Constitution</w:t>
      </w:r>
      <w:r>
        <w:rPr>
          <w:rFonts w:ascii="Courier" w:hAnsi="Courier"/>
          <w:b/>
          <w:sz w:val="24"/>
          <w:szCs w:val="24"/>
        </w:rPr>
        <w:t>!</w:t>
      </w:r>
      <w:r>
        <w:rPr>
          <w:rFonts w:ascii="Courier" w:hAnsi="Courier"/>
          <w:sz w:val="24"/>
          <w:szCs w:val="24"/>
        </w:rPr>
        <w:t xml:space="preserve">, Also note: Chief </w:t>
      </w:r>
      <w:r>
        <w:rPr>
          <w:rFonts w:ascii="Courier" w:hAnsi="Courier"/>
          <w:sz w:val="24"/>
          <w:szCs w:val="24"/>
          <w:u w:val="single"/>
        </w:rPr>
        <w:t>Justice John Roberts</w:t>
      </w:r>
      <w:r>
        <w:rPr>
          <w:rFonts w:ascii="Courier" w:hAnsi="Courier"/>
          <w:sz w:val="24"/>
          <w:szCs w:val="24"/>
        </w:rPr>
        <w:t xml:space="preserve"> in his year-end report stated “</w:t>
      </w:r>
      <w:r>
        <w:rPr>
          <w:rFonts w:ascii="Courier" w:hAnsi="Courier"/>
          <w:i/>
          <w:sz w:val="24"/>
          <w:szCs w:val="24"/>
        </w:rPr>
        <w:t>For courts to provide justice, they must be governed by sound rules of practice and procedure</w:t>
      </w:r>
      <w:r>
        <w:rPr>
          <w:rFonts w:ascii="Courier" w:hAnsi="Courier"/>
          <w:sz w:val="24"/>
          <w:szCs w:val="24"/>
        </w:rPr>
        <w:t xml:space="preserve">”. But </w:t>
      </w:r>
      <w:r>
        <w:rPr>
          <w:rFonts w:ascii="Courier" w:hAnsi="Courier"/>
          <w:iCs/>
          <w:sz w:val="24"/>
          <w:szCs w:val="24"/>
        </w:rPr>
        <w:t>instead we have been witnessing our judiciary resort to</w:t>
      </w:r>
      <w:r>
        <w:rPr>
          <w:rFonts w:ascii="Courier" w:hAnsi="Courier"/>
          <w:i/>
          <w:sz w:val="24"/>
          <w:szCs w:val="24"/>
        </w:rPr>
        <w:t xml:space="preserve"> ‘selective’ </w:t>
      </w:r>
      <w:r>
        <w:rPr>
          <w:rFonts w:ascii="Courier" w:hAnsi="Courier"/>
          <w:iCs/>
          <w:sz w:val="24"/>
          <w:szCs w:val="24"/>
        </w:rPr>
        <w:t>justice depending on the issue at bar. B</w:t>
      </w:r>
      <w:r>
        <w:rPr>
          <w:rFonts w:ascii="Courier" w:hAnsi="Courier"/>
          <w:sz w:val="24"/>
          <w:szCs w:val="24"/>
        </w:rPr>
        <w:t>elow clarifies why each order is not hard precedent.</w:t>
      </w:r>
    </w:p>
    <w:p w:rsidR="00AB7DB0" w:rsidRDefault="00AB7DB0" w:rsidP="00AB7DB0">
      <w:pPr>
        <w:jc w:val="center"/>
        <w:rPr>
          <w:rFonts w:ascii="Courier" w:hAnsi="Courier"/>
          <w:sz w:val="24"/>
          <w:szCs w:val="24"/>
        </w:rPr>
      </w:pPr>
      <w:r>
        <w:rPr>
          <w:rFonts w:ascii="Courier" w:hAnsi="Courier"/>
          <w:b/>
          <w:sz w:val="24"/>
          <w:szCs w:val="24"/>
          <w:u w:val="single"/>
        </w:rPr>
        <w:t>CITATIONS and ORDERS BELOW</w:t>
      </w:r>
      <w:r>
        <w:rPr>
          <w:rFonts w:ascii="Courier" w:hAnsi="Courier"/>
          <w:sz w:val="24"/>
          <w:szCs w:val="24"/>
        </w:rPr>
        <w:t>;</w:t>
      </w:r>
    </w:p>
    <w:p w:rsidR="00AB7DB0" w:rsidRDefault="00AB7DB0" w:rsidP="00AB7DB0">
      <w:pPr>
        <w:jc w:val="both"/>
        <w:rPr>
          <w:rFonts w:ascii="Courier" w:hAnsi="Courier"/>
          <w:sz w:val="24"/>
          <w:szCs w:val="24"/>
        </w:rPr>
      </w:pPr>
      <w:r>
        <w:rPr>
          <w:rFonts w:ascii="Courier" w:hAnsi="Courier"/>
          <w:b/>
          <w:sz w:val="24"/>
          <w:szCs w:val="24"/>
          <w:u w:val="single"/>
        </w:rPr>
        <w:t>U.S. District Court</w:t>
      </w:r>
      <w:r>
        <w:rPr>
          <w:rFonts w:ascii="Courier" w:hAnsi="Courier"/>
          <w:b/>
          <w:sz w:val="24"/>
          <w:szCs w:val="24"/>
        </w:rPr>
        <w:t xml:space="preserve"> </w:t>
      </w:r>
      <w:r>
        <w:rPr>
          <w:rFonts w:ascii="Courier" w:hAnsi="Courier"/>
          <w:sz w:val="24"/>
          <w:szCs w:val="24"/>
        </w:rPr>
        <w:t xml:space="preserve">[No Precedent) Order &amp; Memorandum U.S. District Court Civil Action No. 3-15-cv-03534 District Judge Michael A. Shipp Motion for Entry Judgment for default, Summary Judgment March 31, 2015. --- U.S. District Court Civil Action No. 3-15-cv-03534, Motion to Recall &amp; Vacate; July 5, 2016, Order &amp; Memorandum denied; </w:t>
      </w:r>
    </w:p>
    <w:p w:rsidR="00AB7DB0" w:rsidRDefault="00AB7DB0" w:rsidP="00AB7DB0">
      <w:pPr>
        <w:jc w:val="both"/>
        <w:rPr>
          <w:rFonts w:ascii="Courier" w:hAnsi="Courier"/>
          <w:sz w:val="24"/>
          <w:szCs w:val="24"/>
        </w:rPr>
      </w:pPr>
      <w:r>
        <w:rPr>
          <w:rFonts w:ascii="Courier" w:hAnsi="Courier"/>
          <w:b/>
          <w:sz w:val="24"/>
          <w:szCs w:val="24"/>
          <w:u w:val="single"/>
        </w:rPr>
        <w:t>Federal Court of Appeals</w:t>
      </w:r>
      <w:r>
        <w:rPr>
          <w:rFonts w:ascii="Courier" w:hAnsi="Courier"/>
          <w:sz w:val="24"/>
          <w:szCs w:val="24"/>
        </w:rPr>
        <w:t xml:space="preserve"> [Not Precedent]</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Third Circuit’s original refusal to hear Petitioner’s Appeal; Order granting submission on Appeal based upon a pretentious jurisdictional argument. Disregarded was Supreme Court precedent </w:t>
      </w:r>
      <w:r>
        <w:rPr>
          <w:rFonts w:ascii="Courier" w:hAnsi="Courier"/>
          <w:b/>
          <w:sz w:val="24"/>
          <w:szCs w:val="24"/>
          <w:u w:val="single"/>
        </w:rPr>
        <w:t>Haines v. Kerner</w:t>
      </w:r>
      <w:r>
        <w:rPr>
          <w:rFonts w:ascii="Courier" w:hAnsi="Courier"/>
          <w:sz w:val="24"/>
          <w:szCs w:val="24"/>
        </w:rPr>
        <w:t xml:space="preserve">, 404, U.S. 519, 92 S. Ct 594, 30L.Ed... related to </w:t>
      </w:r>
      <w:r>
        <w:rPr>
          <w:rFonts w:ascii="Courier" w:hAnsi="Courier"/>
          <w:i/>
          <w:sz w:val="24"/>
          <w:szCs w:val="24"/>
        </w:rPr>
        <w:t>pro se</w:t>
      </w:r>
      <w:r>
        <w:rPr>
          <w:rFonts w:ascii="Courier" w:hAnsi="Courier"/>
          <w:sz w:val="24"/>
          <w:szCs w:val="24"/>
        </w:rPr>
        <w:t xml:space="preserve"> litigants, and the denial of proper ‘due process’ erred in dismissing Petitioner, </w:t>
      </w:r>
      <w:r>
        <w:rPr>
          <w:rFonts w:ascii="Courier" w:hAnsi="Courier"/>
          <w:i/>
          <w:sz w:val="24"/>
          <w:szCs w:val="24"/>
        </w:rPr>
        <w:t>pro se</w:t>
      </w:r>
      <w:r>
        <w:rPr>
          <w:rFonts w:ascii="Courier" w:hAnsi="Courier"/>
          <w:sz w:val="24"/>
          <w:szCs w:val="24"/>
        </w:rPr>
        <w:t xml:space="preserve"> complaint failing to address evidence of existing ‘</w:t>
      </w:r>
      <w:r>
        <w:rPr>
          <w:rFonts w:ascii="Courier" w:hAnsi="Courier"/>
          <w:i/>
          <w:sz w:val="24"/>
          <w:szCs w:val="24"/>
        </w:rPr>
        <w:t>stare decisis’</w:t>
      </w:r>
      <w:r>
        <w:rPr>
          <w:rFonts w:ascii="Courier" w:hAnsi="Courier"/>
          <w:sz w:val="24"/>
          <w:szCs w:val="24"/>
        </w:rPr>
        <w:t xml:space="preserve"> law:</w:t>
      </w:r>
    </w:p>
    <w:p w:rsidR="00AB7DB0" w:rsidRDefault="00AB7DB0" w:rsidP="00AB7DB0">
      <w:pPr>
        <w:pStyle w:val="ListParagraph"/>
        <w:ind w:left="0"/>
        <w:jc w:val="both"/>
        <w:rPr>
          <w:rFonts w:ascii="Courier" w:hAnsi="Courier"/>
          <w:sz w:val="24"/>
          <w:szCs w:val="24"/>
        </w:rPr>
      </w:pPr>
    </w:p>
    <w:p w:rsidR="00AB7DB0" w:rsidRDefault="00AB7DB0" w:rsidP="00AB7DB0">
      <w:pPr>
        <w:pStyle w:val="ListParagraph"/>
        <w:jc w:val="both"/>
        <w:rPr>
          <w:rFonts w:ascii="Courier" w:hAnsi="Courier"/>
          <w:b/>
          <w:sz w:val="24"/>
          <w:szCs w:val="24"/>
          <w:u w:val="single"/>
        </w:rPr>
      </w:pPr>
      <w:r>
        <w:rPr>
          <w:rFonts w:ascii="Courier" w:hAnsi="Courier"/>
          <w:sz w:val="24"/>
          <w:szCs w:val="24"/>
        </w:rPr>
        <w:t xml:space="preserve">“ that a pro se complaint should be held to less stringent standards; than those drafted by attorneys,...concerning standard review, the court must give the pro se wide latitude and </w:t>
      </w:r>
      <w:r>
        <w:rPr>
          <w:rFonts w:ascii="Courier" w:hAnsi="Courier"/>
          <w:b/>
          <w:i/>
          <w:sz w:val="24"/>
          <w:szCs w:val="24"/>
          <w:u w:val="single"/>
        </w:rPr>
        <w:t>cannot dismiss an action if there is any valid cause of ation that they can see.”</w:t>
      </w:r>
      <w:r>
        <w:rPr>
          <w:rFonts w:ascii="Courier" w:hAnsi="Courier"/>
          <w:b/>
          <w:sz w:val="24"/>
          <w:szCs w:val="24"/>
          <w:u w:val="single"/>
        </w:rPr>
        <w:t xml:space="preserve"> </w:t>
      </w:r>
    </w:p>
    <w:p w:rsidR="00AB7DB0" w:rsidRDefault="00AB7DB0" w:rsidP="00AB7DB0">
      <w:pPr>
        <w:jc w:val="both"/>
        <w:rPr>
          <w:rFonts w:ascii="Courier" w:hAnsi="Courier"/>
          <w:b/>
          <w:sz w:val="24"/>
          <w:szCs w:val="24"/>
          <w:u w:val="single"/>
        </w:rPr>
      </w:pPr>
      <w:r>
        <w:rPr>
          <w:rFonts w:ascii="Courier" w:hAnsi="Courier"/>
          <w:sz w:val="24"/>
          <w:szCs w:val="24"/>
        </w:rPr>
        <w:t>Also see</w:t>
      </w:r>
      <w:r>
        <w:rPr>
          <w:rFonts w:ascii="Courier" w:hAnsi="Courier"/>
          <w:b/>
          <w:sz w:val="24"/>
          <w:szCs w:val="24"/>
        </w:rPr>
        <w:t xml:space="preserve">, </w:t>
      </w:r>
      <w:r>
        <w:rPr>
          <w:rFonts w:ascii="Courier" w:hAnsi="Courier"/>
          <w:b/>
          <w:sz w:val="24"/>
          <w:szCs w:val="24"/>
          <w:u w:val="single"/>
        </w:rPr>
        <w:t xml:space="preserve">Jenkins v McKeithen, </w:t>
      </w:r>
      <w:r>
        <w:rPr>
          <w:rFonts w:ascii="Courier" w:hAnsi="Courier"/>
          <w:sz w:val="24"/>
          <w:szCs w:val="24"/>
        </w:rPr>
        <w:t>395 US 411, 421;</w:t>
      </w:r>
    </w:p>
    <w:p w:rsidR="00AB7DB0" w:rsidRDefault="00AB7DB0" w:rsidP="00AB7DB0">
      <w:pPr>
        <w:pStyle w:val="ListParagraph"/>
        <w:jc w:val="both"/>
        <w:rPr>
          <w:rFonts w:ascii="Courier" w:hAnsi="Courier"/>
          <w:sz w:val="24"/>
          <w:szCs w:val="24"/>
        </w:rPr>
      </w:pPr>
      <w:r>
        <w:rPr>
          <w:rFonts w:ascii="Courier" w:hAnsi="Courier"/>
          <w:sz w:val="24"/>
          <w:szCs w:val="24"/>
        </w:rPr>
        <w:t>“</w:t>
      </w:r>
      <w:r>
        <w:rPr>
          <w:rFonts w:ascii="Courier" w:hAnsi="Courier"/>
          <w:b/>
          <w:i/>
          <w:sz w:val="24"/>
          <w:szCs w:val="24"/>
        </w:rPr>
        <w:t>As this court is aware pleadings are to be considered without regard to technicalities</w:t>
      </w:r>
      <w:r>
        <w:rPr>
          <w:rFonts w:ascii="Courier" w:hAnsi="Courier"/>
          <w:i/>
          <w:sz w:val="24"/>
          <w:szCs w:val="24"/>
        </w:rPr>
        <w:t xml:space="preserve"> ...”.</w:t>
      </w:r>
      <w:r>
        <w:rPr>
          <w:rFonts w:ascii="Courier" w:hAnsi="Courier"/>
          <w:sz w:val="24"/>
          <w:szCs w:val="24"/>
        </w:rPr>
        <w:t xml:space="preserve"> </w:t>
      </w:r>
    </w:p>
    <w:p w:rsidR="00AB7DB0" w:rsidRDefault="00AB7DB0" w:rsidP="00AB7DB0">
      <w:pPr>
        <w:pStyle w:val="ListParagraph"/>
        <w:ind w:left="0"/>
        <w:jc w:val="bot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U.S. Court of Appeals, Third Circuit Sur-Petition For Rehearing </w:t>
      </w:r>
      <w:r>
        <w:rPr>
          <w:rFonts w:ascii="Courier" w:hAnsi="Courier"/>
          <w:i/>
          <w:sz w:val="24"/>
          <w:szCs w:val="24"/>
        </w:rPr>
        <w:t>en banc</w:t>
      </w:r>
      <w:r>
        <w:rPr>
          <w:rFonts w:ascii="Courier" w:hAnsi="Courier"/>
          <w:sz w:val="24"/>
          <w:szCs w:val="24"/>
        </w:rPr>
        <w:t xml:space="preserve"> denied; May 18, 2017; Third Circuit Appeal from District Court Civil RICO Action No. 3-15-cv-03534 District Judge Michael A. Shipp Order dated April 11, 2017.</w:t>
      </w:r>
    </w:p>
    <w:p w:rsidR="00AB7DB0" w:rsidRDefault="00AB7DB0" w:rsidP="00AB7DB0">
      <w:pPr>
        <w:pStyle w:val="ListParagraph"/>
        <w:ind w:left="0"/>
        <w:jc w:val="both"/>
        <w:rPr>
          <w:rFonts w:ascii="Courier" w:hAnsi="Courier"/>
          <w:sz w:val="24"/>
          <w:szCs w:val="24"/>
        </w:rPr>
      </w:pPr>
      <w:r>
        <w:rPr>
          <w:rFonts w:ascii="Courier" w:hAnsi="Courier"/>
          <w:sz w:val="24"/>
          <w:szCs w:val="24"/>
        </w:rPr>
        <w:t xml:space="preserve"> </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b/>
          <w:sz w:val="24"/>
          <w:szCs w:val="24"/>
          <w:u w:val="single"/>
        </w:rPr>
        <w:t>Certified questions were invoked 28 U.S.C. 1254(1 (2)</w:t>
      </w:r>
      <w:r>
        <w:rPr>
          <w:rFonts w:ascii="Courier" w:hAnsi="Courier"/>
          <w:b/>
          <w:sz w:val="24"/>
          <w:szCs w:val="24"/>
        </w:rPr>
        <w:t>:</w:t>
      </w:r>
      <w:r>
        <w:rPr>
          <w:rFonts w:ascii="Courier" w:hAnsi="Courier"/>
          <w:sz w:val="24"/>
          <w:szCs w:val="24"/>
        </w:rPr>
        <w:t xml:space="preserve"> The Circuit Court’s panel (like the District Court) issued its vacuous opinion on a Sur Petition for hearing </w:t>
      </w:r>
      <w:r>
        <w:rPr>
          <w:rFonts w:ascii="Courier" w:hAnsi="Courier"/>
          <w:i/>
          <w:sz w:val="24"/>
          <w:szCs w:val="24"/>
        </w:rPr>
        <w:t xml:space="preserve">en banc </w:t>
      </w:r>
      <w:r>
        <w:rPr>
          <w:rFonts w:ascii="Courier" w:hAnsi="Courier"/>
          <w:sz w:val="24"/>
          <w:szCs w:val="24"/>
        </w:rPr>
        <w:t>on May 19, 2016 encroaches upon Article III, Section 2, and Article IV, Cl. 2; violated Amendments 2, 5, 7, 9, &amp; 14 of the U.S. Constitution; Ignored was Title 28, and Title 42 U.S.C. 1985, 1986, conspiracy to interfere with civil rights 42 U.S.C. 1983; Title 28 U.S. Code 1331 and 28 U.S.C. 1332(a) The phase “</w:t>
      </w:r>
      <w:r>
        <w:rPr>
          <w:rFonts w:ascii="Courier" w:hAnsi="Courier"/>
          <w:i/>
          <w:sz w:val="24"/>
          <w:szCs w:val="24"/>
        </w:rPr>
        <w:t>Law of Land”</w:t>
      </w:r>
      <w:r>
        <w:rPr>
          <w:rFonts w:ascii="Courier" w:hAnsi="Courier"/>
          <w:sz w:val="24"/>
          <w:szCs w:val="24"/>
        </w:rPr>
        <w:t xml:space="preserve"> refers to positive law as well as compatible common law related to above. </w:t>
      </w:r>
    </w:p>
    <w:p w:rsidR="00AB7DB0" w:rsidRDefault="00AB7DB0" w:rsidP="00AB7DB0">
      <w:pPr>
        <w:jc w:val="both"/>
        <w:rPr>
          <w:rFonts w:ascii="Courier" w:hAnsi="Courier"/>
          <w:b/>
          <w:i/>
          <w:sz w:val="24"/>
          <w:szCs w:val="24"/>
        </w:rPr>
      </w:pPr>
      <w:r>
        <w:rPr>
          <w:rFonts w:ascii="Courier" w:hAnsi="Courier"/>
          <w:b/>
          <w:sz w:val="24"/>
          <w:szCs w:val="24"/>
          <w:u w:val="single"/>
        </w:rPr>
        <w:t>Abbreviated Litigation  History</w:t>
      </w:r>
      <w:r>
        <w:rPr>
          <w:rFonts w:ascii="Courier" w:hAnsi="Courier"/>
          <w:sz w:val="24"/>
          <w:szCs w:val="24"/>
        </w:rPr>
        <w:t>:</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In the Year 2015, Petitioner, Nicholas E. Purpura, instituted a RICO action in the District Court for the State of New Jersey, Michael A. Shipp, in connivance with </w:t>
      </w:r>
      <w:r>
        <w:rPr>
          <w:rFonts w:ascii="Courier" w:hAnsi="Courier"/>
          <w:i/>
          <w:sz w:val="24"/>
          <w:szCs w:val="24"/>
        </w:rPr>
        <w:t>three defense teams</w:t>
      </w:r>
      <w:r>
        <w:rPr>
          <w:rFonts w:ascii="Courier" w:hAnsi="Courier"/>
          <w:sz w:val="24"/>
          <w:szCs w:val="24"/>
        </w:rPr>
        <w:t xml:space="preserve"> treated the Constitution and Fed. R. Civ. P. as irrelevant. These proceedings were absent justice</w:t>
      </w:r>
      <w:r>
        <w:rPr>
          <w:rStyle w:val="FootnoteReference"/>
          <w:rFonts w:ascii="Courier" w:hAnsi="Courier"/>
          <w:sz w:val="24"/>
          <w:szCs w:val="24"/>
        </w:rPr>
        <w:footnoteReference w:id="2"/>
      </w:r>
      <w:r>
        <w:rPr>
          <w:rFonts w:ascii="Courier" w:hAnsi="Courier"/>
          <w:sz w:val="24"/>
          <w:szCs w:val="24"/>
        </w:rPr>
        <w:t xml:space="preserve"> as was proper ‘</w:t>
      </w:r>
      <w:r>
        <w:rPr>
          <w:rFonts w:ascii="Courier" w:hAnsi="Courier"/>
          <w:i/>
          <w:sz w:val="24"/>
          <w:szCs w:val="24"/>
        </w:rPr>
        <w:t>due process</w:t>
      </w:r>
      <w:r>
        <w:rPr>
          <w:rFonts w:ascii="Courier" w:hAnsi="Courier"/>
          <w:sz w:val="24"/>
          <w:szCs w:val="24"/>
        </w:rPr>
        <w:t>’. Inarguably, both lower courts failed/refused to address established U.S. Supreme Court ‘</w:t>
      </w:r>
      <w:r>
        <w:rPr>
          <w:rFonts w:ascii="Courier" w:hAnsi="Courier"/>
          <w:i/>
          <w:sz w:val="24"/>
          <w:szCs w:val="24"/>
        </w:rPr>
        <w:t xml:space="preserve">stare decisis’ </w:t>
      </w:r>
      <w:r>
        <w:rPr>
          <w:rFonts w:ascii="Courier" w:hAnsi="Courier"/>
          <w:sz w:val="24"/>
          <w:szCs w:val="24"/>
        </w:rPr>
        <w:t>authorities that supported Petitioner’s allegation.</w:t>
      </w:r>
    </w:p>
    <w:p w:rsidR="00AB7DB0" w:rsidRDefault="00AB7DB0" w:rsidP="00AB7DB0">
      <w:pPr>
        <w:pStyle w:val="ListParagraph"/>
        <w:ind w:left="0"/>
        <w:jc w:val="bot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  The District and Circuit Court, in an abuse of power as well as authority with ‘</w:t>
      </w:r>
      <w:r>
        <w:rPr>
          <w:rFonts w:ascii="Courier" w:hAnsi="Courier"/>
          <w:i/>
          <w:sz w:val="24"/>
          <w:szCs w:val="24"/>
        </w:rPr>
        <w:t>deliberate indifference</w:t>
      </w:r>
      <w:r>
        <w:rPr>
          <w:rFonts w:ascii="Courier" w:hAnsi="Courier"/>
          <w:sz w:val="24"/>
          <w:szCs w:val="24"/>
        </w:rPr>
        <w:t>’ arbitrarily and capriciously ignored statutes of the Fed. R. civ. P.., prior ‘</w:t>
      </w:r>
      <w:r>
        <w:rPr>
          <w:rFonts w:ascii="Courier" w:hAnsi="Courier"/>
          <w:i/>
          <w:sz w:val="24"/>
          <w:szCs w:val="24"/>
        </w:rPr>
        <w:t>stare decisis</w:t>
      </w:r>
      <w:r>
        <w:rPr>
          <w:rFonts w:ascii="Courier" w:hAnsi="Courier"/>
          <w:sz w:val="24"/>
          <w:szCs w:val="24"/>
        </w:rPr>
        <w:t>” precedent, and United States Codes to avoid addressing the specific Constitutional challenge.</w:t>
      </w:r>
    </w:p>
    <w:p w:rsidR="00AB7DB0" w:rsidRDefault="00AB7DB0" w:rsidP="00AB7DB0">
      <w:pPr>
        <w:pStyle w:val="ListParagrap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  </w:t>
      </w:r>
      <w:r>
        <w:rPr>
          <w:rFonts w:ascii="Courier" w:hAnsi="Courier"/>
          <w:b/>
          <w:sz w:val="24"/>
          <w:szCs w:val="24"/>
          <w:u w:val="single"/>
        </w:rPr>
        <w:t>It must be Noted</w:t>
      </w:r>
      <w:r>
        <w:rPr>
          <w:rFonts w:ascii="Courier" w:hAnsi="Courier"/>
          <w:sz w:val="24"/>
          <w:szCs w:val="24"/>
        </w:rPr>
        <w:t>: The Record shows not less than 18 letters requesting judicial intervention and expressing the violations of proper “</w:t>
      </w:r>
      <w:r>
        <w:rPr>
          <w:rFonts w:ascii="Courier" w:hAnsi="Courier"/>
          <w:i/>
          <w:sz w:val="24"/>
          <w:szCs w:val="24"/>
        </w:rPr>
        <w:t>due process</w:t>
      </w:r>
      <w:r>
        <w:rPr>
          <w:rFonts w:ascii="Courier" w:hAnsi="Courier"/>
          <w:sz w:val="24"/>
          <w:szCs w:val="24"/>
        </w:rPr>
        <w:t>” and Defendants failure to adhere to the Federal rules of procedure only to be snubbed illustrates Judge Shipp’s disregard for the Code of Conduct</w:t>
      </w:r>
      <w:r>
        <w:rPr>
          <w:rStyle w:val="FootnoteReference"/>
          <w:rFonts w:ascii="Courier" w:hAnsi="Courier"/>
          <w:sz w:val="24"/>
          <w:szCs w:val="24"/>
        </w:rPr>
        <w:footnoteReference w:id="3"/>
      </w:r>
      <w:r>
        <w:rPr>
          <w:rFonts w:ascii="Courier" w:hAnsi="Courier"/>
          <w:sz w:val="24"/>
          <w:szCs w:val="24"/>
        </w:rPr>
        <w:t xml:space="preserve"> </w:t>
      </w:r>
    </w:p>
    <w:p w:rsidR="00AB7DB0" w:rsidRDefault="00AB7DB0" w:rsidP="00AB7DB0">
      <w:pPr>
        <w:pStyle w:val="ListParagraph"/>
        <w:ind w:left="0"/>
        <w:jc w:val="both"/>
        <w:rPr>
          <w:rFonts w:ascii="Courier" w:hAnsi="Courier"/>
          <w:sz w:val="24"/>
          <w:szCs w:val="24"/>
        </w:rPr>
      </w:pPr>
      <w:r>
        <w:rPr>
          <w:rFonts w:ascii="Courier" w:hAnsi="Courier"/>
          <w:sz w:val="24"/>
          <w:szCs w:val="24"/>
        </w:rPr>
        <w:t xml:space="preserve"> </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Judge Shipp disregarded RICO action mandates an affirmative defense or Defendant suffers a forfeiture (see Rule FRCP,8(b)&amp; 8b)(6), 8(d),intertwined with Rule 9) </w:t>
      </w:r>
      <w:r>
        <w:rPr>
          <w:rFonts w:ascii="Courier" w:hAnsi="Courier"/>
          <w:b/>
          <w:sz w:val="24"/>
          <w:szCs w:val="24"/>
          <w:u w:val="single"/>
        </w:rPr>
        <w:t>NOT</w:t>
      </w:r>
      <w:r>
        <w:rPr>
          <w:rFonts w:ascii="Courier" w:hAnsi="Courier"/>
          <w:sz w:val="24"/>
          <w:szCs w:val="24"/>
        </w:rPr>
        <w:t xml:space="preserve"> one submission or motion, filed untimely or not, during these fraudulent kangaroo proceedings contained an </w:t>
      </w:r>
      <w:r>
        <w:rPr>
          <w:rFonts w:ascii="Courier" w:hAnsi="Courier"/>
          <w:i/>
          <w:sz w:val="24"/>
          <w:szCs w:val="24"/>
        </w:rPr>
        <w:t>affirmative defense or even a general denial.</w:t>
      </w:r>
      <w:r>
        <w:rPr>
          <w:rFonts w:ascii="Courier" w:hAnsi="Courier"/>
          <w:sz w:val="24"/>
          <w:szCs w:val="24"/>
        </w:rPr>
        <w:t xml:space="preserve"> It was indisputable; Defendants </w:t>
      </w:r>
      <w:r>
        <w:rPr>
          <w:rFonts w:ascii="Courier" w:hAnsi="Courier"/>
          <w:sz w:val="24"/>
          <w:szCs w:val="24"/>
          <w:u w:val="single"/>
        </w:rPr>
        <w:t>forfeited</w:t>
      </w:r>
      <w:r>
        <w:rPr>
          <w:rStyle w:val="FootnoteReference"/>
          <w:rFonts w:ascii="Courier" w:hAnsi="Courier"/>
          <w:sz w:val="24"/>
          <w:szCs w:val="24"/>
        </w:rPr>
        <w:footnoteReference w:id="4"/>
      </w:r>
      <w:r>
        <w:rPr>
          <w:rFonts w:ascii="Courier" w:hAnsi="Courier"/>
          <w:sz w:val="24"/>
          <w:szCs w:val="24"/>
        </w:rPr>
        <w:t xml:space="preserve"> and were in default.</w:t>
      </w:r>
    </w:p>
    <w:p w:rsidR="00AB7DB0" w:rsidRDefault="00AB7DB0" w:rsidP="00AB7DB0">
      <w:pPr>
        <w:pStyle w:val="ListParagraph"/>
        <w:ind w:left="0"/>
        <w:jc w:val="bot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Third Circuit exhibited silence on the same arguments pertaining to the unconstitutional legislation as well as Judge Shipp’s departure of procedural mechanism violated ‘</w:t>
      </w:r>
      <w:r>
        <w:rPr>
          <w:rFonts w:ascii="Courier" w:hAnsi="Courier"/>
          <w:i/>
          <w:sz w:val="24"/>
          <w:szCs w:val="24"/>
        </w:rPr>
        <w:t>due process</w:t>
      </w:r>
      <w:r>
        <w:rPr>
          <w:rFonts w:ascii="Courier" w:hAnsi="Courier"/>
          <w:sz w:val="24"/>
          <w:szCs w:val="24"/>
        </w:rPr>
        <w:t>’ throughout Petitioner’s proceedings.</w:t>
      </w:r>
    </w:p>
    <w:p w:rsidR="00AB7DB0" w:rsidRDefault="00AB7DB0" w:rsidP="00AB7DB0">
      <w:pPr>
        <w:pStyle w:val="ListParagrap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The Third Circuit, ignored the injustice condoning Judge Shipp’s behavior under the ‘</w:t>
      </w:r>
      <w:r>
        <w:rPr>
          <w:rFonts w:ascii="Courier" w:hAnsi="Courier"/>
          <w:i/>
          <w:sz w:val="24"/>
          <w:szCs w:val="24"/>
        </w:rPr>
        <w:t>color of law</w:t>
      </w:r>
      <w:r>
        <w:rPr>
          <w:rFonts w:ascii="Courier" w:hAnsi="Courier"/>
          <w:sz w:val="24"/>
          <w:szCs w:val="24"/>
        </w:rPr>
        <w:t>’, refused to adhere to their fiduciary duty, refused to challenge the defendants as to their actions that were clearly in violation of the Constitution and FRCP. Hence, ‘</w:t>
      </w:r>
      <w:r>
        <w:rPr>
          <w:rFonts w:ascii="Courier" w:hAnsi="Courier"/>
          <w:i/>
          <w:sz w:val="24"/>
          <w:szCs w:val="24"/>
          <w:u w:val="single"/>
        </w:rPr>
        <w:t>no issue of fact was resolved</w:t>
      </w:r>
      <w:r>
        <w:rPr>
          <w:rFonts w:ascii="Courier" w:hAnsi="Courier"/>
          <w:sz w:val="24"/>
          <w:szCs w:val="24"/>
        </w:rPr>
        <w:t>’ in order to determine whether New Jersey’s unconstitutional legislation [administrative statute] violated established federal law.</w:t>
      </w:r>
    </w:p>
    <w:p w:rsidR="00AB7DB0" w:rsidRDefault="00AB7DB0" w:rsidP="00AB7DB0">
      <w:pPr>
        <w:pStyle w:val="ListParagrap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  Defendants’ unconstitutional legislation was sanctioned by politically motivated activist judges who exhibited a total disdain and disregard for the U.S. Constitution.  Ignoring their fiduciary duty to grant relief for unconstitutional discrimination, these sitting activist jurists in both lower courts displayed a bias and ‘</w:t>
      </w:r>
      <w:r>
        <w:rPr>
          <w:rFonts w:ascii="Courier" w:hAnsi="Courier"/>
          <w:i/>
          <w:sz w:val="24"/>
          <w:szCs w:val="24"/>
        </w:rPr>
        <w:t>deliberate indifferent</w:t>
      </w:r>
      <w:r>
        <w:rPr>
          <w:rFonts w:ascii="Courier" w:hAnsi="Courier"/>
          <w:sz w:val="24"/>
          <w:szCs w:val="24"/>
        </w:rPr>
        <w:t xml:space="preserve">’ to existing </w:t>
      </w:r>
      <w:r>
        <w:rPr>
          <w:rFonts w:ascii="Courier" w:hAnsi="Courier"/>
          <w:b/>
          <w:i/>
          <w:sz w:val="24"/>
          <w:szCs w:val="24"/>
        </w:rPr>
        <w:t xml:space="preserve">‘stare decisis’ </w:t>
      </w:r>
      <w:r>
        <w:rPr>
          <w:rFonts w:ascii="Courier" w:hAnsi="Courier"/>
          <w:b/>
          <w:sz w:val="24"/>
          <w:szCs w:val="24"/>
        </w:rPr>
        <w:t>precedent</w:t>
      </w:r>
      <w:r>
        <w:rPr>
          <w:rFonts w:ascii="Courier" w:hAnsi="Courier"/>
          <w:b/>
          <w:i/>
          <w:sz w:val="24"/>
          <w:szCs w:val="24"/>
        </w:rPr>
        <w:t xml:space="preserve">; (‘law of the land’) </w:t>
      </w:r>
      <w:r>
        <w:rPr>
          <w:rFonts w:ascii="Courier" w:hAnsi="Courier"/>
          <w:sz w:val="24"/>
          <w:szCs w:val="24"/>
        </w:rPr>
        <w:t>throughout the previous problematic legal proceeding in the ‘</w:t>
      </w:r>
      <w:r>
        <w:rPr>
          <w:rFonts w:ascii="Courier" w:hAnsi="Courier"/>
          <w:b/>
          <w:sz w:val="24"/>
          <w:szCs w:val="24"/>
          <w:u w:val="single"/>
        </w:rPr>
        <w:t>Purpura v Christie</w:t>
      </w:r>
      <w:r>
        <w:rPr>
          <w:rFonts w:ascii="Courier" w:hAnsi="Courier"/>
          <w:sz w:val="24"/>
          <w:szCs w:val="24"/>
        </w:rPr>
        <w:t>’3-15-cv-03534,litigation.</w:t>
      </w:r>
    </w:p>
    <w:p w:rsidR="00AB7DB0" w:rsidRDefault="00AB7DB0" w:rsidP="00AB7DB0">
      <w:pPr>
        <w:jc w:val="center"/>
        <w:rPr>
          <w:rFonts w:ascii="Courier" w:hAnsi="Courier"/>
          <w:b/>
          <w:sz w:val="24"/>
          <w:szCs w:val="24"/>
          <w:u w:val="single"/>
        </w:rPr>
      </w:pPr>
      <w:r>
        <w:rPr>
          <w:rFonts w:ascii="Courier" w:hAnsi="Courier"/>
          <w:b/>
          <w:sz w:val="24"/>
          <w:szCs w:val="24"/>
          <w:u w:val="single"/>
        </w:rPr>
        <w:t>LEGAL ARGUMENT</w:t>
      </w:r>
    </w:p>
    <w:p w:rsidR="00AB7DB0" w:rsidRDefault="00AB7DB0" w:rsidP="00AB7DB0">
      <w:pPr>
        <w:jc w:val="center"/>
        <w:rPr>
          <w:rFonts w:ascii="Courier" w:hAnsi="Courier"/>
          <w:b/>
          <w:sz w:val="24"/>
          <w:szCs w:val="24"/>
        </w:rPr>
      </w:pPr>
      <w:r>
        <w:rPr>
          <w:rFonts w:ascii="Courier" w:hAnsi="Courier"/>
          <w:b/>
          <w:sz w:val="24"/>
          <w:szCs w:val="24"/>
          <w:u w:val="single"/>
        </w:rPr>
        <w:t>Constitutional Rights Do Not Belong To The State or Judiciary</w:t>
      </w:r>
      <w:r>
        <w:rPr>
          <w:rFonts w:ascii="Courier" w:hAnsi="Courier"/>
          <w:b/>
          <w:sz w:val="24"/>
          <w:szCs w:val="24"/>
        </w:rPr>
        <w:t>!                                                                                (New Jersey’s Unconstitutional Action Must be Reviewed &amp; Reversed)</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Chief Justice John Roberts’ recent decision in relationship  to ‘</w:t>
      </w:r>
      <w:r>
        <w:rPr>
          <w:rFonts w:ascii="Courier" w:hAnsi="Courier"/>
          <w:b/>
          <w:i/>
          <w:sz w:val="24"/>
          <w:szCs w:val="24"/>
        </w:rPr>
        <w:t>stare decisis</w:t>
      </w:r>
      <w:r>
        <w:rPr>
          <w:rFonts w:ascii="Courier" w:hAnsi="Courier"/>
          <w:i/>
          <w:sz w:val="24"/>
          <w:szCs w:val="24"/>
        </w:rPr>
        <w:t xml:space="preserve">’ </w:t>
      </w:r>
      <w:r>
        <w:rPr>
          <w:rFonts w:ascii="Courier" w:hAnsi="Courier"/>
          <w:sz w:val="24"/>
          <w:szCs w:val="24"/>
        </w:rPr>
        <w:t>precedent held; is clearly the ‘</w:t>
      </w:r>
      <w:r>
        <w:rPr>
          <w:rFonts w:ascii="Courier" w:hAnsi="Courier"/>
          <w:b/>
          <w:sz w:val="24"/>
          <w:szCs w:val="24"/>
          <w:u w:val="single"/>
        </w:rPr>
        <w:t>law of the land’</w:t>
      </w:r>
      <w:r>
        <w:rPr>
          <w:rFonts w:ascii="Courier" w:hAnsi="Courier"/>
          <w:sz w:val="24"/>
          <w:szCs w:val="24"/>
        </w:rPr>
        <w:t xml:space="preserve">  This Supreme Court ‘has yet to pronounce’ ANY “Special circumstances” or “justification” that would allow any lower Court to defy previous </w:t>
      </w:r>
      <w:r>
        <w:rPr>
          <w:rFonts w:ascii="Courier" w:hAnsi="Courier"/>
          <w:b/>
          <w:i/>
          <w:sz w:val="24"/>
          <w:szCs w:val="24"/>
        </w:rPr>
        <w:t>stare decisis</w:t>
      </w:r>
      <w:r>
        <w:rPr>
          <w:rFonts w:ascii="Courier" w:hAnsi="Courier"/>
          <w:sz w:val="24"/>
          <w:szCs w:val="24"/>
        </w:rPr>
        <w:t xml:space="preserve"> rulings that are already </w:t>
      </w:r>
      <w:r>
        <w:rPr>
          <w:rFonts w:ascii="Courier" w:hAnsi="Courier"/>
          <w:i/>
          <w:sz w:val="24"/>
          <w:szCs w:val="24"/>
        </w:rPr>
        <w:t xml:space="preserve">well established </w:t>
      </w:r>
      <w:r>
        <w:rPr>
          <w:rFonts w:ascii="Courier" w:hAnsi="Courier"/>
          <w:sz w:val="24"/>
          <w:szCs w:val="24"/>
        </w:rPr>
        <w:t xml:space="preserve">case law see, </w:t>
      </w:r>
      <w:r>
        <w:rPr>
          <w:rFonts w:ascii="Courier" w:hAnsi="Courier"/>
          <w:sz w:val="24"/>
          <w:szCs w:val="24"/>
          <w:u w:val="single"/>
        </w:rPr>
        <w:t xml:space="preserve">per </w:t>
      </w:r>
      <w:r>
        <w:rPr>
          <w:rFonts w:ascii="Courier" w:hAnsi="Courier"/>
          <w:b/>
          <w:sz w:val="24"/>
          <w:szCs w:val="24"/>
          <w:u w:val="single"/>
        </w:rPr>
        <w:t>June Medical Services v. Russo</w:t>
      </w:r>
      <w:r>
        <w:rPr>
          <w:rFonts w:ascii="Courier" w:hAnsi="Courier"/>
          <w:b/>
          <w:sz w:val="24"/>
          <w:szCs w:val="24"/>
        </w:rPr>
        <w:t xml:space="preserve">, </w:t>
      </w:r>
      <w:r>
        <w:rPr>
          <w:rFonts w:ascii="Courier" w:hAnsi="Courier"/>
          <w:sz w:val="24"/>
          <w:szCs w:val="24"/>
        </w:rPr>
        <w:t>591 U.S._(Sept. 2020).</w:t>
      </w:r>
    </w:p>
    <w:p w:rsidR="00AB7DB0" w:rsidRDefault="00AB7DB0" w:rsidP="00AB7DB0">
      <w:pPr>
        <w:pStyle w:val="ListParagraph"/>
        <w:ind w:left="0"/>
        <w:jc w:val="bot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 A review of prior Supreme Court ‘</w:t>
      </w:r>
      <w:r>
        <w:rPr>
          <w:rFonts w:ascii="Courier" w:hAnsi="Courier"/>
          <w:i/>
          <w:sz w:val="24"/>
          <w:szCs w:val="24"/>
        </w:rPr>
        <w:t xml:space="preserve">stare decisis’ </w:t>
      </w:r>
      <w:r>
        <w:rPr>
          <w:rFonts w:ascii="Courier" w:hAnsi="Courier"/>
          <w:sz w:val="24"/>
          <w:szCs w:val="24"/>
        </w:rPr>
        <w:t xml:space="preserve">opinions  disregarded by District and Circuit Courts as well as the Supreme Court that refused to hear the matter void any </w:t>
      </w:r>
      <w:r>
        <w:rPr>
          <w:rFonts w:ascii="Courier" w:hAnsi="Courier"/>
          <w:sz w:val="24"/>
          <w:szCs w:val="24"/>
          <w:u w:val="single"/>
        </w:rPr>
        <w:t xml:space="preserve">legal </w:t>
      </w:r>
    </w:p>
    <w:p w:rsidR="00AB7DB0" w:rsidRDefault="00AB7DB0" w:rsidP="00AB7DB0">
      <w:pPr>
        <w:pStyle w:val="ListParagraph"/>
        <w:ind w:left="0"/>
        <w:jc w:val="both"/>
        <w:rPr>
          <w:rFonts w:ascii="Courier" w:hAnsi="Courier"/>
          <w:sz w:val="24"/>
          <w:szCs w:val="24"/>
        </w:rPr>
      </w:pPr>
      <w:r>
        <w:rPr>
          <w:rFonts w:ascii="Courier" w:hAnsi="Courier"/>
          <w:sz w:val="24"/>
          <w:szCs w:val="24"/>
          <w:u w:val="single"/>
        </w:rPr>
        <w:t>explanation</w:t>
      </w:r>
      <w:r>
        <w:rPr>
          <w:rStyle w:val="FootnoteReference"/>
          <w:rFonts w:ascii="Courier" w:hAnsi="Courier"/>
          <w:sz w:val="24"/>
          <w:szCs w:val="24"/>
        </w:rPr>
        <w:footnoteReference w:id="5"/>
      </w:r>
      <w:r>
        <w:rPr>
          <w:rFonts w:ascii="Courier" w:hAnsi="Courier"/>
          <w:sz w:val="24"/>
          <w:szCs w:val="24"/>
        </w:rPr>
        <w:t xml:space="preserve"> in </w:t>
      </w:r>
      <w:r>
        <w:rPr>
          <w:rFonts w:ascii="Courier" w:hAnsi="Courier"/>
          <w:b/>
          <w:sz w:val="24"/>
          <w:szCs w:val="24"/>
          <w:u w:val="single"/>
        </w:rPr>
        <w:t>Purpura v Chrstie</w:t>
      </w:r>
      <w:r>
        <w:rPr>
          <w:rFonts w:ascii="Courier" w:hAnsi="Courier"/>
          <w:sz w:val="24"/>
          <w:szCs w:val="24"/>
        </w:rPr>
        <w:t xml:space="preserve">, et al., matter  which is indisputably a denial of Petitioner’s guaranteed civil right, that must be addressed and reversed in the interest of substantial justice; </w:t>
      </w:r>
      <w:r>
        <w:rPr>
          <w:rFonts w:ascii="Courier" w:hAnsi="Courier"/>
          <w:sz w:val="24"/>
          <w:szCs w:val="24"/>
          <w:u w:val="single"/>
        </w:rPr>
        <w:t>if any integrity still exists</w:t>
      </w:r>
      <w:r>
        <w:rPr>
          <w:rFonts w:ascii="Courier" w:hAnsi="Courier"/>
          <w:sz w:val="24"/>
          <w:szCs w:val="24"/>
        </w:rPr>
        <w:t xml:space="preserve"> in our judiciary.</w:t>
      </w:r>
    </w:p>
    <w:p w:rsidR="00AB7DB0" w:rsidRDefault="00AB7DB0" w:rsidP="00AB7DB0">
      <w:pPr>
        <w:pStyle w:val="ListParagrap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 Neither the U.S. Congress, or the any State Legislature can institute any law it chooses; both are bound by a constitution bound mandate. The authorities cited below demonstrate the overall consensus of both liberal and conservative Justices who universally agreed; ‘</w:t>
      </w:r>
      <w:r>
        <w:rPr>
          <w:rFonts w:ascii="Courier" w:hAnsi="Courier"/>
          <w:b/>
          <w:i/>
          <w:sz w:val="24"/>
          <w:szCs w:val="24"/>
        </w:rPr>
        <w:t>stare decisis</w:t>
      </w:r>
      <w:r>
        <w:rPr>
          <w:rFonts w:ascii="Courier" w:hAnsi="Courier"/>
          <w:i/>
          <w:sz w:val="24"/>
          <w:szCs w:val="24"/>
        </w:rPr>
        <w:t>’</w:t>
      </w:r>
      <w:r>
        <w:rPr>
          <w:rFonts w:ascii="Courier" w:hAnsi="Courier"/>
          <w:sz w:val="24"/>
          <w:szCs w:val="24"/>
        </w:rPr>
        <w:t xml:space="preserve">  ‘law of the land’ the double standard at the hands of  politically activist legislators, and Judges that lost sight of basic principles of law and have become a law onto themselves.</w:t>
      </w:r>
    </w:p>
    <w:p w:rsidR="00AB7DB0" w:rsidRDefault="00AB7DB0" w:rsidP="00AB7DB0">
      <w:pPr>
        <w:jc w:val="center"/>
        <w:rPr>
          <w:rFonts w:ascii="Courier" w:hAnsi="Courier"/>
          <w:b/>
          <w:sz w:val="24"/>
          <w:szCs w:val="24"/>
          <w:u w:val="single"/>
        </w:rPr>
      </w:pPr>
      <w:r>
        <w:rPr>
          <w:rFonts w:ascii="Courier" w:hAnsi="Courier"/>
          <w:b/>
          <w:sz w:val="24"/>
          <w:szCs w:val="24"/>
          <w:u w:val="single"/>
        </w:rPr>
        <w:t>CONTROVERTIBLE</w:t>
      </w:r>
    </w:p>
    <w:p w:rsidR="00AB7DB0" w:rsidRDefault="00AB7DB0" w:rsidP="00AB7DB0">
      <w:pPr>
        <w:ind w:firstLine="720"/>
        <w:jc w:val="center"/>
        <w:rPr>
          <w:rFonts w:ascii="Courier" w:hAnsi="Courier"/>
          <w:b/>
          <w:sz w:val="24"/>
          <w:szCs w:val="24"/>
          <w:u w:val="single"/>
        </w:rPr>
      </w:pPr>
      <w:r>
        <w:rPr>
          <w:rFonts w:ascii="Courier" w:hAnsi="Courier"/>
          <w:b/>
          <w:sz w:val="24"/>
          <w:szCs w:val="24"/>
          <w:u w:val="single"/>
        </w:rPr>
        <w:t>Stare decisis authorities intentionally disregarded</w:t>
      </w:r>
      <w:r>
        <w:rPr>
          <w:rFonts w:ascii="Courier" w:hAnsi="Courier"/>
          <w:sz w:val="24"/>
          <w:szCs w:val="24"/>
        </w:rPr>
        <w:t xml:space="preserve">: </w:t>
      </w:r>
      <w:r>
        <w:rPr>
          <w:rFonts w:ascii="Courier" w:hAnsi="Courier"/>
          <w:b/>
          <w:sz w:val="24"/>
          <w:szCs w:val="24"/>
          <w:u w:val="single"/>
        </w:rPr>
        <w:t xml:space="preserve">requires adjudication of this Writ of Mandamus </w:t>
      </w:r>
    </w:p>
    <w:p w:rsidR="00AB7DB0" w:rsidRDefault="00AB7DB0" w:rsidP="00AB7DB0">
      <w:pPr>
        <w:jc w:val="both"/>
        <w:rPr>
          <w:rFonts w:ascii="Courier" w:hAnsi="Courier"/>
          <w:sz w:val="24"/>
          <w:szCs w:val="24"/>
        </w:rPr>
      </w:pPr>
      <w:r>
        <w:rPr>
          <w:rFonts w:ascii="Courier" w:hAnsi="Courier"/>
          <w:b/>
          <w:sz w:val="24"/>
          <w:szCs w:val="24"/>
          <w:u w:val="single"/>
        </w:rPr>
        <w:t>Note</w:t>
      </w:r>
      <w:r>
        <w:rPr>
          <w:rFonts w:ascii="Courier" w:hAnsi="Courier"/>
          <w:b/>
          <w:sz w:val="24"/>
          <w:szCs w:val="24"/>
        </w:rPr>
        <w:t xml:space="preserve">: </w:t>
      </w:r>
      <w:r>
        <w:rPr>
          <w:rFonts w:ascii="Courier" w:hAnsi="Courier"/>
          <w:sz w:val="24"/>
          <w:szCs w:val="24"/>
        </w:rPr>
        <w:t xml:space="preserve">The </w:t>
      </w:r>
      <w:r>
        <w:rPr>
          <w:rFonts w:ascii="Courier" w:hAnsi="Courier"/>
          <w:i/>
          <w:sz w:val="24"/>
          <w:szCs w:val="24"/>
        </w:rPr>
        <w:t xml:space="preserve">due process </w:t>
      </w:r>
      <w:r>
        <w:rPr>
          <w:rFonts w:ascii="Courier" w:hAnsi="Courier"/>
          <w:sz w:val="24"/>
          <w:szCs w:val="24"/>
        </w:rPr>
        <w:t xml:space="preserve">clause and Second Amendment grants any citizen the right to dispute an unconstitutional act that eliminates judiciary bounding’s: see, </w:t>
      </w:r>
      <w:r>
        <w:rPr>
          <w:rFonts w:ascii="Courier" w:hAnsi="Courier"/>
          <w:b/>
          <w:sz w:val="24"/>
          <w:szCs w:val="24"/>
          <w:u w:val="single"/>
        </w:rPr>
        <w:t>Griffen v Breckenright</w:t>
      </w:r>
      <w:r>
        <w:rPr>
          <w:rFonts w:ascii="Courier" w:hAnsi="Courier"/>
          <w:sz w:val="24"/>
          <w:szCs w:val="24"/>
        </w:rPr>
        <w:t xml:space="preserve">, 1790, 403, US 88 29 Led.2d the scope of section 1985(3) </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One of the most important cases in in United States Supreme Court History </w:t>
      </w:r>
      <w:r>
        <w:rPr>
          <w:rFonts w:ascii="Courier" w:hAnsi="Courier"/>
          <w:b/>
          <w:sz w:val="24"/>
          <w:szCs w:val="24"/>
          <w:u w:val="single"/>
        </w:rPr>
        <w:t>Marbury v. Madison</w:t>
      </w:r>
      <w:r>
        <w:rPr>
          <w:rFonts w:ascii="Courier" w:hAnsi="Courier"/>
          <w:sz w:val="24"/>
          <w:szCs w:val="24"/>
        </w:rPr>
        <w:t xml:space="preserve">, 5 U.S. (Cranch) 137 (1803), </w:t>
      </w:r>
      <w:r>
        <w:rPr>
          <w:rFonts w:ascii="Courier" w:hAnsi="Courier"/>
          <w:i/>
          <w:sz w:val="24"/>
          <w:szCs w:val="24"/>
        </w:rPr>
        <w:t xml:space="preserve">In short, that any laws or statutes that conflict with the U.S. Constitution are </w:t>
      </w:r>
      <w:r>
        <w:rPr>
          <w:rFonts w:ascii="Courier" w:hAnsi="Courier"/>
          <w:b/>
          <w:i/>
          <w:sz w:val="24"/>
          <w:szCs w:val="24"/>
        </w:rPr>
        <w:t>invalid</w:t>
      </w:r>
      <w:r>
        <w:rPr>
          <w:rFonts w:ascii="Courier" w:hAnsi="Courier"/>
          <w:sz w:val="24"/>
          <w:szCs w:val="24"/>
        </w:rPr>
        <w:t>![</w:t>
      </w:r>
      <w:r>
        <w:rPr>
          <w:rFonts w:ascii="Courier" w:hAnsi="Courier"/>
          <w:i/>
          <w:sz w:val="24"/>
          <w:szCs w:val="24"/>
        </w:rPr>
        <w:t>stare decisis</w:t>
      </w:r>
      <w:r>
        <w:rPr>
          <w:rFonts w:ascii="Courier" w:hAnsi="Courier"/>
          <w:sz w:val="24"/>
          <w:szCs w:val="24"/>
        </w:rPr>
        <w:t xml:space="preserve">]  </w:t>
      </w:r>
    </w:p>
    <w:p w:rsidR="00AB7DB0" w:rsidRDefault="00AB7DB0" w:rsidP="00AB7DB0">
      <w:pPr>
        <w:jc w:val="both"/>
        <w:rPr>
          <w:rFonts w:ascii="Courier" w:hAnsi="Courier"/>
          <w:sz w:val="24"/>
          <w:szCs w:val="24"/>
        </w:rPr>
      </w:pPr>
      <w:r>
        <w:rPr>
          <w:rFonts w:ascii="Courier" w:hAnsi="Courier"/>
          <w:b/>
          <w:sz w:val="24"/>
          <w:szCs w:val="24"/>
          <w:u w:val="single"/>
        </w:rPr>
        <w:t>Norton v. Shelby</w:t>
      </w:r>
      <w:r>
        <w:rPr>
          <w:rFonts w:ascii="Courier" w:hAnsi="Courier"/>
          <w:sz w:val="24"/>
          <w:szCs w:val="24"/>
        </w:rPr>
        <w:t>, 118 U.S. 425 Decided May 10, 1886, the Honorable Justice Stephen J. Field authored the decision for the entire Court: “</w:t>
      </w:r>
      <w:r>
        <w:rPr>
          <w:rFonts w:ascii="Courier" w:hAnsi="Courier"/>
          <w:i/>
          <w:sz w:val="24"/>
          <w:szCs w:val="24"/>
          <w:u w:val="single"/>
        </w:rPr>
        <w:t>An unconstitutional act is not law</w:t>
      </w:r>
      <w:r>
        <w:rPr>
          <w:rFonts w:ascii="Courier" w:hAnsi="Courier"/>
          <w:i/>
          <w:sz w:val="24"/>
          <w:szCs w:val="24"/>
        </w:rPr>
        <w:t>; it confers no rights, it imposes no duties; it affords no protection; it creates no office; it is in legal contemplation, as inoperative as though it had never been passed.</w:t>
      </w:r>
      <w:r>
        <w:rPr>
          <w:rFonts w:ascii="Courier" w:hAnsi="Courier"/>
          <w:sz w:val="24"/>
          <w:szCs w:val="24"/>
        </w:rPr>
        <w:t>”[stare decisis]</w:t>
      </w:r>
    </w:p>
    <w:p w:rsidR="00AB7DB0" w:rsidRDefault="00AB7DB0" w:rsidP="00AB7DB0">
      <w:pPr>
        <w:jc w:val="both"/>
        <w:rPr>
          <w:rFonts w:ascii="Courier" w:hAnsi="Courier"/>
          <w:sz w:val="24"/>
          <w:szCs w:val="24"/>
        </w:rPr>
      </w:pPr>
      <w:r>
        <w:rPr>
          <w:rFonts w:ascii="Courier" w:hAnsi="Courier"/>
          <w:b/>
          <w:sz w:val="24"/>
          <w:szCs w:val="24"/>
          <w:u w:val="single"/>
        </w:rPr>
        <w:t>Hale v Henkel</w:t>
      </w:r>
      <w:r>
        <w:rPr>
          <w:rFonts w:ascii="Courier" w:hAnsi="Courier"/>
          <w:sz w:val="24"/>
          <w:szCs w:val="24"/>
          <w:u w:val="single"/>
        </w:rPr>
        <w:t>, 201 U.S. 43,74</w:t>
      </w:r>
      <w:r>
        <w:rPr>
          <w:rFonts w:ascii="Courier" w:hAnsi="Courier"/>
          <w:sz w:val="24"/>
          <w:szCs w:val="24"/>
        </w:rPr>
        <w:t>, held: “</w:t>
      </w:r>
      <w:r>
        <w:rPr>
          <w:rFonts w:ascii="Courier" w:hAnsi="Courier"/>
          <w:i/>
          <w:sz w:val="24"/>
          <w:szCs w:val="24"/>
        </w:rPr>
        <w:t>If a state may compel the surrendering of one constitutional of favor, it may compel a surrender of all. It is inconceivable that guarantees embedded in the Constitution of the United States may be manipulated out of existence</w:t>
      </w:r>
      <w:r>
        <w:rPr>
          <w:rFonts w:ascii="Courier" w:hAnsi="Courier"/>
          <w:sz w:val="24"/>
          <w:szCs w:val="24"/>
        </w:rPr>
        <w:t>. [stare decisis]</w:t>
      </w:r>
    </w:p>
    <w:p w:rsidR="00AB7DB0" w:rsidRDefault="00AB7DB0" w:rsidP="00AB7DB0">
      <w:pPr>
        <w:jc w:val="both"/>
        <w:rPr>
          <w:rFonts w:ascii="Courier" w:hAnsi="Courier"/>
          <w:sz w:val="24"/>
          <w:szCs w:val="24"/>
        </w:rPr>
      </w:pPr>
      <w:r>
        <w:rPr>
          <w:rFonts w:ascii="Courier" w:hAnsi="Courier"/>
          <w:b/>
          <w:sz w:val="24"/>
          <w:szCs w:val="24"/>
          <w:u w:val="single"/>
        </w:rPr>
        <w:t>Schetter v Heim</w:t>
      </w:r>
      <w:r>
        <w:rPr>
          <w:rFonts w:ascii="Courier" w:hAnsi="Courier"/>
          <w:sz w:val="24"/>
          <w:szCs w:val="24"/>
        </w:rPr>
        <w:t xml:space="preserve"> (citation omitted) held: section 1983 “</w:t>
      </w:r>
      <w:r>
        <w:rPr>
          <w:rFonts w:ascii="Courier" w:hAnsi="Courier"/>
          <w:i/>
          <w:sz w:val="24"/>
          <w:szCs w:val="24"/>
        </w:rPr>
        <w:t>to apply solely and exclusively to acts by state officers; who use their authority, or misuse it, or purport use their authority (although in fact, acting outside their official function) to derive a person of federally protected rights</w:t>
      </w:r>
      <w:r>
        <w:rPr>
          <w:rFonts w:ascii="Courier" w:hAnsi="Courier"/>
          <w:sz w:val="24"/>
          <w:szCs w:val="24"/>
        </w:rPr>
        <w:t>.” [stare decisis]</w:t>
      </w:r>
    </w:p>
    <w:p w:rsidR="00AB7DB0" w:rsidRDefault="00AB7DB0" w:rsidP="00AB7DB0">
      <w:pPr>
        <w:jc w:val="both"/>
        <w:rPr>
          <w:rFonts w:ascii="Courier" w:hAnsi="Courier"/>
          <w:i/>
          <w:sz w:val="24"/>
          <w:szCs w:val="24"/>
        </w:rPr>
      </w:pPr>
      <w:r>
        <w:rPr>
          <w:rFonts w:ascii="Courier" w:hAnsi="Courier"/>
          <w:b/>
          <w:sz w:val="24"/>
          <w:szCs w:val="24"/>
          <w:u w:val="single"/>
        </w:rPr>
        <w:t xml:space="preserve">Shuttleworth v City of Birminghan Alabama, </w:t>
      </w:r>
      <w:r>
        <w:rPr>
          <w:rFonts w:ascii="Courier" w:hAnsi="Courier"/>
          <w:sz w:val="24"/>
          <w:szCs w:val="24"/>
        </w:rPr>
        <w:t xml:space="preserve">373 U.S. 262, One of the most liberal Courts (Warren Court) held: “ </w:t>
      </w:r>
      <w:r>
        <w:rPr>
          <w:rFonts w:ascii="Courier" w:hAnsi="Courier"/>
          <w:i/>
          <w:sz w:val="24"/>
          <w:szCs w:val="24"/>
        </w:rPr>
        <w:t>If a state converts a right (liberty) into a privilege, the citizen can ignore the license and fee and engage in the liberty with impunity,</w:t>
      </w:r>
      <w:r>
        <w:rPr>
          <w:rFonts w:ascii="Courier" w:hAnsi="Courier"/>
          <w:sz w:val="24"/>
          <w:szCs w:val="24"/>
        </w:rPr>
        <w:t>[stare decisis]</w:t>
      </w:r>
      <w:r>
        <w:rPr>
          <w:rFonts w:ascii="Courier" w:hAnsi="Courier"/>
          <w:i/>
          <w:sz w:val="24"/>
          <w:szCs w:val="24"/>
        </w:rPr>
        <w:t xml:space="preserve"> </w:t>
      </w:r>
    </w:p>
    <w:p w:rsidR="00AB7DB0" w:rsidRDefault="00AB7DB0" w:rsidP="00AB7DB0">
      <w:pPr>
        <w:jc w:val="both"/>
        <w:rPr>
          <w:rFonts w:ascii="Courier" w:hAnsi="Courier"/>
          <w:sz w:val="24"/>
          <w:szCs w:val="24"/>
        </w:rPr>
      </w:pPr>
      <w:r>
        <w:rPr>
          <w:rFonts w:ascii="Courier" w:hAnsi="Courier"/>
          <w:b/>
          <w:sz w:val="24"/>
          <w:szCs w:val="24"/>
          <w:u w:val="single"/>
        </w:rPr>
        <w:t>Hurtado v California,</w:t>
      </w:r>
      <w:r>
        <w:rPr>
          <w:rFonts w:ascii="Courier" w:hAnsi="Courier"/>
          <w:sz w:val="24"/>
          <w:szCs w:val="24"/>
        </w:rPr>
        <w:t xml:space="preserve"> 110 U.S. 116, “</w:t>
      </w:r>
      <w:r>
        <w:rPr>
          <w:rFonts w:ascii="Courier" w:hAnsi="Courier"/>
          <w:i/>
          <w:sz w:val="24"/>
          <w:szCs w:val="24"/>
        </w:rPr>
        <w:t>the state cannot diminish rights of the People</w:t>
      </w:r>
      <w:r>
        <w:rPr>
          <w:rFonts w:ascii="Courier" w:hAnsi="Courier"/>
          <w:sz w:val="24"/>
          <w:szCs w:val="24"/>
        </w:rPr>
        <w:t>...”</w:t>
      </w:r>
      <w:r>
        <w:rPr>
          <w:rFonts w:ascii="Courier" w:hAnsi="Courier"/>
          <w:i/>
          <w:sz w:val="24"/>
          <w:szCs w:val="24"/>
        </w:rPr>
        <w:t xml:space="preserve"> </w:t>
      </w:r>
      <w:r>
        <w:rPr>
          <w:rFonts w:ascii="Courier" w:hAnsi="Courier"/>
          <w:sz w:val="24"/>
          <w:szCs w:val="24"/>
        </w:rPr>
        <w:t>[stare decisis]</w:t>
      </w:r>
    </w:p>
    <w:p w:rsidR="00AB7DB0" w:rsidRDefault="00AB7DB0" w:rsidP="00AB7DB0">
      <w:pPr>
        <w:jc w:val="both"/>
        <w:rPr>
          <w:rFonts w:ascii="Courier" w:hAnsi="Courier"/>
          <w:sz w:val="24"/>
          <w:szCs w:val="24"/>
        </w:rPr>
      </w:pPr>
      <w:r>
        <w:rPr>
          <w:rFonts w:ascii="Courier" w:hAnsi="Courier"/>
          <w:b/>
          <w:sz w:val="24"/>
          <w:szCs w:val="24"/>
          <w:u w:val="single"/>
        </w:rPr>
        <w:t xml:space="preserve">Murdock v Pa. </w:t>
      </w:r>
      <w:r>
        <w:rPr>
          <w:rFonts w:ascii="Courier" w:hAnsi="Courier"/>
          <w:sz w:val="24"/>
          <w:szCs w:val="24"/>
        </w:rPr>
        <w:t>319 US 105, “</w:t>
      </w:r>
      <w:r>
        <w:rPr>
          <w:rFonts w:ascii="Courier" w:hAnsi="Courier"/>
          <w:i/>
          <w:sz w:val="24"/>
          <w:szCs w:val="24"/>
        </w:rPr>
        <w:t>no state shall convert a liberty into a privilege...</w:t>
      </w:r>
      <w:r>
        <w:rPr>
          <w:rFonts w:ascii="Courier" w:hAnsi="Courier"/>
          <w:sz w:val="24"/>
          <w:szCs w:val="24"/>
        </w:rPr>
        <w:t xml:space="preserve">” </w:t>
      </w:r>
      <w:r>
        <w:rPr>
          <w:rFonts w:ascii="Courier" w:hAnsi="Courier"/>
          <w:i/>
          <w:sz w:val="24"/>
          <w:szCs w:val="24"/>
        </w:rPr>
        <w:t>,</w:t>
      </w:r>
      <w:r>
        <w:rPr>
          <w:rFonts w:ascii="Courier" w:hAnsi="Courier"/>
          <w:sz w:val="24"/>
          <w:szCs w:val="24"/>
        </w:rPr>
        <w:t>[stare decisis]</w:t>
      </w:r>
    </w:p>
    <w:p w:rsidR="00AB7DB0" w:rsidRDefault="00AB7DB0" w:rsidP="00AB7DB0">
      <w:pPr>
        <w:jc w:val="both"/>
        <w:rPr>
          <w:rFonts w:ascii="Courier" w:hAnsi="Courier"/>
          <w:sz w:val="24"/>
          <w:szCs w:val="24"/>
        </w:rPr>
      </w:pPr>
      <w:r>
        <w:rPr>
          <w:rFonts w:ascii="Courier" w:hAnsi="Courier"/>
          <w:b/>
          <w:sz w:val="24"/>
          <w:szCs w:val="24"/>
          <w:u w:val="single"/>
        </w:rPr>
        <w:t>Miranda</w:t>
      </w:r>
      <w:r>
        <w:rPr>
          <w:rFonts w:ascii="Courier" w:hAnsi="Courier"/>
          <w:sz w:val="24"/>
          <w:szCs w:val="24"/>
        </w:rPr>
        <w:t>,  “</w:t>
      </w:r>
      <w:r>
        <w:rPr>
          <w:rFonts w:ascii="Courier" w:hAnsi="Courier"/>
          <w:i/>
          <w:sz w:val="24"/>
          <w:szCs w:val="24"/>
        </w:rPr>
        <w:t>Where rights secured by the Constitution are involved, there can be no rule making or legislation which abrogate them</w:t>
      </w:r>
      <w:r>
        <w:rPr>
          <w:rFonts w:ascii="Courier" w:hAnsi="Courier"/>
          <w:sz w:val="24"/>
          <w:szCs w:val="24"/>
        </w:rPr>
        <w:t>.”</w:t>
      </w:r>
      <w:r>
        <w:rPr>
          <w:rFonts w:ascii="Courier" w:hAnsi="Courier"/>
          <w:i/>
          <w:sz w:val="24"/>
          <w:szCs w:val="24"/>
        </w:rPr>
        <w:t xml:space="preserve"> ,</w:t>
      </w:r>
      <w:r>
        <w:rPr>
          <w:rFonts w:ascii="Courier" w:hAnsi="Courier"/>
          <w:sz w:val="24"/>
          <w:szCs w:val="24"/>
        </w:rPr>
        <w:t>[stare decisis]</w:t>
      </w:r>
    </w:p>
    <w:p w:rsidR="00AB7DB0" w:rsidRDefault="00AB7DB0" w:rsidP="00AB7DB0">
      <w:pPr>
        <w:jc w:val="both"/>
        <w:rPr>
          <w:rFonts w:ascii="Courier" w:hAnsi="Courier"/>
          <w:sz w:val="24"/>
          <w:szCs w:val="24"/>
        </w:rPr>
      </w:pPr>
      <w:r>
        <w:rPr>
          <w:rFonts w:ascii="Courier" w:hAnsi="Courier"/>
          <w:b/>
          <w:sz w:val="24"/>
          <w:szCs w:val="24"/>
          <w:u w:val="single"/>
        </w:rPr>
        <w:t>Bond v United States,</w:t>
      </w:r>
      <w:r>
        <w:rPr>
          <w:rFonts w:ascii="Courier" w:hAnsi="Courier"/>
          <w:sz w:val="24"/>
          <w:szCs w:val="24"/>
        </w:rPr>
        <w:t xml:space="preserve"> (2011) the </w:t>
      </w:r>
      <w:r>
        <w:rPr>
          <w:rFonts w:ascii="Courier" w:hAnsi="Courier"/>
          <w:b/>
          <w:i/>
          <w:sz w:val="24"/>
          <w:szCs w:val="24"/>
        </w:rPr>
        <w:t>en banc</w:t>
      </w:r>
      <w:r>
        <w:rPr>
          <w:rFonts w:ascii="Courier" w:hAnsi="Courier"/>
          <w:sz w:val="24"/>
          <w:szCs w:val="24"/>
        </w:rPr>
        <w:t xml:space="preserve"> Court agreed: “That any individual has the constitutional right to stop the administration enforcement action of any state or government agency to put a halt to the </w:t>
      </w:r>
      <w:r>
        <w:rPr>
          <w:rFonts w:ascii="Courier" w:hAnsi="Courier"/>
          <w:sz w:val="24"/>
          <w:szCs w:val="24"/>
          <w:u w:val="single"/>
        </w:rPr>
        <w:t>continual loss of rights or freedom</w:t>
      </w:r>
      <w:r>
        <w:rPr>
          <w:rFonts w:ascii="Courier" w:hAnsi="Courier"/>
          <w:sz w:val="24"/>
          <w:szCs w:val="24"/>
        </w:rPr>
        <w:t>” [</w:t>
      </w:r>
      <w:r>
        <w:rPr>
          <w:rFonts w:ascii="Courier" w:hAnsi="Courier"/>
          <w:b/>
          <w:sz w:val="24"/>
          <w:szCs w:val="24"/>
        </w:rPr>
        <w:t>stare decisis</w:t>
      </w:r>
      <w:r>
        <w:rPr>
          <w:rFonts w:ascii="Courier" w:hAnsi="Courier"/>
          <w:sz w:val="24"/>
          <w:szCs w:val="24"/>
        </w:rPr>
        <w:t>]</w:t>
      </w:r>
    </w:p>
    <w:p w:rsidR="00AB7DB0" w:rsidRDefault="00AB7DB0" w:rsidP="00AB7DB0">
      <w:pPr>
        <w:jc w:val="both"/>
        <w:rPr>
          <w:rFonts w:ascii="Courier" w:hAnsi="Courier"/>
          <w:sz w:val="24"/>
          <w:szCs w:val="24"/>
        </w:rPr>
      </w:pPr>
      <w:r>
        <w:rPr>
          <w:rFonts w:ascii="Courier" w:hAnsi="Courier"/>
          <w:b/>
          <w:sz w:val="24"/>
          <w:szCs w:val="24"/>
          <w:u w:val="single"/>
        </w:rPr>
        <w:t xml:space="preserve">Bond v. Unted States </w:t>
      </w:r>
      <w:r>
        <w:rPr>
          <w:rFonts w:ascii="Courier" w:hAnsi="Courier"/>
          <w:sz w:val="24"/>
          <w:szCs w:val="24"/>
        </w:rPr>
        <w:t xml:space="preserve">(2015) The Honorable Justices Ginsberg and Breyer in separate concurring with the </w:t>
      </w:r>
      <w:r>
        <w:rPr>
          <w:rFonts w:ascii="Courier" w:hAnsi="Courier"/>
          <w:i/>
          <w:sz w:val="24"/>
          <w:szCs w:val="24"/>
          <w:u w:val="single"/>
        </w:rPr>
        <w:t xml:space="preserve">en banc </w:t>
      </w:r>
      <w:r>
        <w:rPr>
          <w:rFonts w:ascii="Courier" w:hAnsi="Courier"/>
          <w:sz w:val="24"/>
          <w:szCs w:val="24"/>
        </w:rPr>
        <w:t xml:space="preserve">in [Bond v. United States 09-112] held: </w:t>
      </w:r>
    </w:p>
    <w:p w:rsidR="00AB7DB0" w:rsidRDefault="00AB7DB0" w:rsidP="00AB7DB0">
      <w:pPr>
        <w:jc w:val="both"/>
        <w:rPr>
          <w:rFonts w:ascii="Courier" w:hAnsi="Courier"/>
          <w:sz w:val="24"/>
          <w:szCs w:val="24"/>
        </w:rPr>
      </w:pPr>
      <w:r>
        <w:rPr>
          <w:rFonts w:ascii="Courier" w:hAnsi="Courier"/>
          <w:sz w:val="24"/>
          <w:szCs w:val="24"/>
        </w:rPr>
        <w:t>“</w:t>
      </w:r>
      <w:r>
        <w:rPr>
          <w:rFonts w:ascii="Courier" w:hAnsi="Courier"/>
          <w:i/>
          <w:sz w:val="24"/>
          <w:szCs w:val="24"/>
        </w:rPr>
        <w:t xml:space="preserve">In short, a law ‘beyond the power of Congress, “for any reason, is “no law at all.” Citing </w:t>
      </w:r>
      <w:r>
        <w:rPr>
          <w:rFonts w:ascii="Courier" w:hAnsi="Courier"/>
          <w:b/>
          <w:i/>
          <w:sz w:val="24"/>
          <w:szCs w:val="24"/>
          <w:u w:val="single"/>
        </w:rPr>
        <w:t>Nigro v. United States</w:t>
      </w:r>
      <w:r>
        <w:rPr>
          <w:rFonts w:ascii="Courier" w:hAnsi="Courier"/>
          <w:i/>
          <w:sz w:val="24"/>
          <w:szCs w:val="24"/>
        </w:rPr>
        <w:t>, 276 U.S. 334, 341 (1928)</w:t>
      </w:r>
      <w:r>
        <w:rPr>
          <w:rFonts w:ascii="Courier" w:hAnsi="Courier"/>
          <w:sz w:val="24"/>
          <w:szCs w:val="24"/>
        </w:rPr>
        <w:t xml:space="preserve"> [</w:t>
      </w:r>
      <w:r>
        <w:rPr>
          <w:rFonts w:ascii="Courier" w:hAnsi="Courier"/>
          <w:b/>
          <w:sz w:val="24"/>
          <w:szCs w:val="24"/>
        </w:rPr>
        <w:t>stare decisis</w:t>
      </w:r>
      <w:r>
        <w:rPr>
          <w:rFonts w:ascii="Courier" w:hAnsi="Courier"/>
          <w:sz w:val="24"/>
          <w:szCs w:val="24"/>
        </w:rPr>
        <w:t>]</w:t>
      </w:r>
    </w:p>
    <w:p w:rsidR="00AB7DB0" w:rsidRDefault="00AB7DB0" w:rsidP="00AB7DB0">
      <w:pPr>
        <w:jc w:val="both"/>
        <w:rPr>
          <w:rFonts w:ascii="Courier" w:hAnsi="Courier"/>
          <w:sz w:val="24"/>
          <w:szCs w:val="24"/>
        </w:rPr>
      </w:pPr>
      <w:r>
        <w:rPr>
          <w:rFonts w:ascii="Courier" w:hAnsi="Courier"/>
          <w:b/>
          <w:sz w:val="24"/>
          <w:szCs w:val="24"/>
          <w:u w:val="single"/>
        </w:rPr>
        <w:t>Department  of Transportation, et al v Assoc. of American RR</w:t>
      </w:r>
      <w:r>
        <w:rPr>
          <w:rFonts w:ascii="Courier" w:hAnsi="Courier"/>
          <w:sz w:val="24"/>
          <w:szCs w:val="24"/>
        </w:rPr>
        <w:t xml:space="preserve"> No 13-1080 (2015:</w:t>
      </w:r>
    </w:p>
    <w:p w:rsidR="00AB7DB0" w:rsidRDefault="00AB7DB0" w:rsidP="00AB7DB0">
      <w:pPr>
        <w:ind w:left="720"/>
        <w:jc w:val="both"/>
        <w:rPr>
          <w:rFonts w:ascii="Courier" w:hAnsi="Courier"/>
          <w:sz w:val="24"/>
          <w:szCs w:val="24"/>
        </w:rPr>
      </w:pPr>
      <w:r>
        <w:rPr>
          <w:rFonts w:ascii="Courier" w:hAnsi="Courier"/>
          <w:sz w:val="24"/>
          <w:szCs w:val="24"/>
        </w:rPr>
        <w:t>“</w:t>
      </w:r>
      <w:r>
        <w:rPr>
          <w:rFonts w:ascii="Courier" w:hAnsi="Courier"/>
          <w:i/>
          <w:sz w:val="24"/>
          <w:szCs w:val="24"/>
        </w:rPr>
        <w:t>Administrative laws, as well as legislation that violates federalism, are unconstitutional</w:t>
      </w:r>
      <w:r>
        <w:rPr>
          <w:rFonts w:ascii="Courier" w:hAnsi="Courier"/>
          <w:sz w:val="24"/>
          <w:szCs w:val="24"/>
        </w:rPr>
        <w:t>.” [</w:t>
      </w:r>
      <w:r>
        <w:rPr>
          <w:rFonts w:ascii="Courier" w:hAnsi="Courier"/>
          <w:b/>
          <w:sz w:val="24"/>
          <w:szCs w:val="24"/>
        </w:rPr>
        <w:t>stare decisis</w:t>
      </w:r>
      <w:r>
        <w:rPr>
          <w:rFonts w:ascii="Courier" w:hAnsi="Courier"/>
          <w:sz w:val="24"/>
          <w:szCs w:val="24"/>
        </w:rPr>
        <w:t>]</w:t>
      </w:r>
    </w:p>
    <w:p w:rsidR="00AB7DB0" w:rsidRDefault="00AB7DB0" w:rsidP="00AB7DB0">
      <w:pPr>
        <w:jc w:val="both"/>
        <w:rPr>
          <w:rFonts w:ascii="Courier" w:hAnsi="Courier"/>
          <w:sz w:val="24"/>
          <w:szCs w:val="24"/>
        </w:rPr>
      </w:pPr>
      <w:r>
        <w:rPr>
          <w:rFonts w:ascii="Courier" w:hAnsi="Courier"/>
          <w:b/>
          <w:sz w:val="24"/>
          <w:szCs w:val="24"/>
          <w:u w:val="single"/>
        </w:rPr>
        <w:t>Take Judicial Notice</w:t>
      </w:r>
      <w:r>
        <w:rPr>
          <w:rFonts w:ascii="Courier" w:hAnsi="Courier"/>
          <w:sz w:val="24"/>
          <w:szCs w:val="24"/>
        </w:rPr>
        <w:t xml:space="preserve">; The same </w:t>
      </w:r>
      <w:r>
        <w:rPr>
          <w:rFonts w:ascii="Courier" w:hAnsi="Courier"/>
          <w:b/>
          <w:i/>
          <w:sz w:val="24"/>
          <w:szCs w:val="24"/>
        </w:rPr>
        <w:t>en banc</w:t>
      </w:r>
      <w:r>
        <w:rPr>
          <w:rFonts w:ascii="Courier" w:hAnsi="Courier"/>
          <w:i/>
          <w:sz w:val="24"/>
          <w:szCs w:val="24"/>
        </w:rPr>
        <w:t xml:space="preserve"> </w:t>
      </w:r>
      <w:r>
        <w:rPr>
          <w:rFonts w:ascii="Courier" w:hAnsi="Courier"/>
          <w:sz w:val="24"/>
          <w:szCs w:val="24"/>
        </w:rPr>
        <w:t>court unanimously rendered this matter ‘</w:t>
      </w:r>
      <w:r>
        <w:rPr>
          <w:rFonts w:ascii="Courier" w:hAnsi="Courier"/>
          <w:i/>
          <w:sz w:val="24"/>
          <w:szCs w:val="24"/>
        </w:rPr>
        <w:t xml:space="preserve">stare decisis’, see </w:t>
      </w:r>
      <w:r>
        <w:rPr>
          <w:rFonts w:ascii="Courier" w:hAnsi="Courier"/>
          <w:i/>
          <w:sz w:val="24"/>
          <w:szCs w:val="24"/>
          <w:u w:val="single"/>
        </w:rPr>
        <w:t>Bond v. U.S.</w:t>
      </w:r>
      <w:r>
        <w:rPr>
          <w:rFonts w:ascii="Courier" w:hAnsi="Courier"/>
          <w:i/>
          <w:sz w:val="24"/>
          <w:szCs w:val="24"/>
        </w:rPr>
        <w:t xml:space="preserve"> </w:t>
      </w:r>
      <w:r>
        <w:rPr>
          <w:rFonts w:ascii="Courier" w:hAnsi="Courier"/>
          <w:sz w:val="24"/>
          <w:szCs w:val="24"/>
        </w:rPr>
        <w:t xml:space="preserve">No. 09-1127 and </w:t>
      </w:r>
      <w:r>
        <w:rPr>
          <w:rFonts w:ascii="Courier" w:hAnsi="Courier"/>
          <w:b/>
          <w:sz w:val="24"/>
          <w:szCs w:val="24"/>
          <w:u w:val="single"/>
        </w:rPr>
        <w:t>Dept. of transportation et al. v. Assoc. of American RR</w:t>
      </w:r>
      <w:r>
        <w:rPr>
          <w:rFonts w:ascii="Courier" w:hAnsi="Courier"/>
          <w:sz w:val="24"/>
          <w:szCs w:val="24"/>
        </w:rPr>
        <w:t xml:space="preserve">., No 13-1080. 2015 related to </w:t>
      </w:r>
      <w:r>
        <w:rPr>
          <w:rFonts w:ascii="Courier" w:hAnsi="Courier"/>
          <w:i/>
          <w:sz w:val="24"/>
          <w:szCs w:val="24"/>
        </w:rPr>
        <w:t>de facto</w:t>
      </w:r>
      <w:r>
        <w:rPr>
          <w:rFonts w:ascii="Courier" w:hAnsi="Courier"/>
          <w:sz w:val="24"/>
          <w:szCs w:val="24"/>
        </w:rPr>
        <w:t xml:space="preserve"> law.</w:t>
      </w:r>
      <w:r>
        <w:rPr>
          <w:rFonts w:ascii="Courier" w:hAnsi="Courier"/>
          <w:i/>
          <w:sz w:val="24"/>
          <w:szCs w:val="24"/>
        </w:rPr>
        <w:t xml:space="preserve"> ,</w:t>
      </w:r>
      <w:r>
        <w:rPr>
          <w:rFonts w:ascii="Courier" w:hAnsi="Courier"/>
          <w:sz w:val="24"/>
          <w:szCs w:val="24"/>
        </w:rPr>
        <w:t>[stare decisis]</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Clearly, the legislature of New Jersey in connivance with activist judges ignored the above authorities, yet the lower court justice acted upon their individual proclivities which were clearly erroneous acts in opposition to the </w:t>
      </w:r>
      <w:r>
        <w:rPr>
          <w:rFonts w:ascii="Courier" w:hAnsi="Courier"/>
          <w:i/>
          <w:sz w:val="24"/>
          <w:szCs w:val="24"/>
        </w:rPr>
        <w:t>‘stare decisis’</w:t>
      </w:r>
      <w:r>
        <w:rPr>
          <w:rFonts w:ascii="Courier" w:hAnsi="Courier"/>
          <w:sz w:val="24"/>
          <w:szCs w:val="24"/>
        </w:rPr>
        <w:t xml:space="preserve"> rulings of the Supreme Court; in direct violation of the U.S. Constitution’s guarantees usurped the civil right of Petitioner who was denied proper ‘due process’ and ‘equal protection’s.’</w:t>
      </w:r>
    </w:p>
    <w:p w:rsidR="00AB7DB0" w:rsidRDefault="00AB7DB0" w:rsidP="00AB7DB0">
      <w:pPr>
        <w:pStyle w:val="ListParagraph"/>
        <w:ind w:left="0"/>
        <w:jc w:val="bot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 The questions now before this Supreme Court pursuant to this </w:t>
      </w:r>
      <w:r>
        <w:rPr>
          <w:rFonts w:ascii="Courier" w:hAnsi="Courier"/>
          <w:i/>
          <w:iCs/>
          <w:sz w:val="24"/>
          <w:szCs w:val="24"/>
          <w:u w:val="single"/>
        </w:rPr>
        <w:t>Writ of Mandamus</w:t>
      </w:r>
      <w:r>
        <w:rPr>
          <w:rFonts w:ascii="Courier" w:hAnsi="Courier"/>
          <w:sz w:val="24"/>
          <w:szCs w:val="24"/>
          <w:u w:val="single"/>
        </w:rPr>
        <w:t>;</w:t>
      </w:r>
      <w:r>
        <w:rPr>
          <w:rFonts w:ascii="Courier" w:hAnsi="Courier"/>
          <w:sz w:val="24"/>
          <w:szCs w:val="24"/>
        </w:rPr>
        <w:t xml:space="preserve"> is the </w:t>
      </w:r>
      <w:r>
        <w:rPr>
          <w:rFonts w:ascii="Courier" w:hAnsi="Courier"/>
          <w:i/>
          <w:iCs/>
          <w:sz w:val="24"/>
          <w:szCs w:val="24"/>
        </w:rPr>
        <w:t>Second   Amendment</w:t>
      </w:r>
      <w:r>
        <w:rPr>
          <w:rFonts w:ascii="Courier" w:hAnsi="Courier"/>
          <w:sz w:val="24"/>
          <w:szCs w:val="24"/>
        </w:rPr>
        <w:t xml:space="preserve"> truly the ‘</w:t>
      </w:r>
      <w:r>
        <w:rPr>
          <w:rFonts w:ascii="Courier" w:hAnsi="Courier"/>
          <w:i/>
          <w:sz w:val="24"/>
          <w:szCs w:val="24"/>
          <w:u w:val="single"/>
        </w:rPr>
        <w:t>law of the land</w:t>
      </w:r>
      <w:r>
        <w:rPr>
          <w:rFonts w:ascii="Courier" w:hAnsi="Courier"/>
          <w:i/>
          <w:sz w:val="24"/>
          <w:szCs w:val="24"/>
        </w:rPr>
        <w:t>’</w:t>
      </w:r>
      <w:r>
        <w:rPr>
          <w:rFonts w:ascii="Courier" w:hAnsi="Courier"/>
          <w:sz w:val="24"/>
          <w:szCs w:val="24"/>
        </w:rPr>
        <w:t xml:space="preserve">? More importantly, can the lower Courts be allowed to ignore federalism, or will this Court sanction unconstitutional behavior? This travesty of justice must be answered in the </w:t>
      </w:r>
      <w:r>
        <w:rPr>
          <w:rFonts w:ascii="Courier" w:hAnsi="Courier"/>
          <w:sz w:val="24"/>
          <w:szCs w:val="24"/>
          <w:u w:val="single"/>
        </w:rPr>
        <w:t>public’s interest</w:t>
      </w:r>
      <w:r>
        <w:rPr>
          <w:rFonts w:ascii="Courier" w:hAnsi="Courier"/>
          <w:sz w:val="24"/>
          <w:szCs w:val="24"/>
        </w:rPr>
        <w:t xml:space="preserve">. </w:t>
      </w:r>
    </w:p>
    <w:p w:rsidR="00AB7DB0" w:rsidRDefault="00AB7DB0" w:rsidP="00AB7DB0">
      <w:pPr>
        <w:jc w:val="both"/>
        <w:rPr>
          <w:rFonts w:ascii="Courier" w:hAnsi="Courier"/>
          <w:b/>
          <w:sz w:val="24"/>
          <w:szCs w:val="24"/>
        </w:rPr>
      </w:pPr>
      <w:r>
        <w:rPr>
          <w:rFonts w:ascii="Courier" w:hAnsi="Courier"/>
          <w:b/>
          <w:sz w:val="24"/>
          <w:szCs w:val="24"/>
          <w:u w:val="single"/>
        </w:rPr>
        <w:t>Oath of Office violated is Crime</w:t>
      </w:r>
      <w:r>
        <w:rPr>
          <w:rFonts w:ascii="Courier" w:hAnsi="Courier"/>
          <w:b/>
          <w:sz w:val="24"/>
          <w:szCs w:val="24"/>
        </w:rPr>
        <w:t>:</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The Honorable Justice Alito reminds us and colleagues in his concurring opinion in the </w:t>
      </w:r>
      <w:r>
        <w:rPr>
          <w:rFonts w:ascii="Courier" w:hAnsi="Courier"/>
          <w:i/>
          <w:sz w:val="24"/>
          <w:szCs w:val="24"/>
        </w:rPr>
        <w:t>en banc</w:t>
      </w:r>
      <w:r>
        <w:rPr>
          <w:rFonts w:ascii="Courier" w:hAnsi="Courier"/>
          <w:sz w:val="24"/>
          <w:szCs w:val="24"/>
        </w:rPr>
        <w:t xml:space="preserve"> decision, (</w:t>
      </w:r>
      <w:r>
        <w:rPr>
          <w:rFonts w:ascii="Courier" w:hAnsi="Courier"/>
          <w:i/>
          <w:sz w:val="24"/>
          <w:szCs w:val="24"/>
        </w:rPr>
        <w:t>law of the land</w:t>
      </w:r>
      <w:r>
        <w:rPr>
          <w:rFonts w:ascii="Courier" w:hAnsi="Courier"/>
          <w:sz w:val="24"/>
          <w:szCs w:val="24"/>
        </w:rPr>
        <w:t xml:space="preserve">), </w:t>
      </w:r>
      <w:r>
        <w:rPr>
          <w:rFonts w:ascii="Courier" w:hAnsi="Courier"/>
          <w:b/>
          <w:sz w:val="24"/>
          <w:szCs w:val="24"/>
          <w:u w:val="single"/>
        </w:rPr>
        <w:t>see Dept. of Transportation et al, v Assoc. of American  RR,</w:t>
      </w:r>
      <w:r>
        <w:rPr>
          <w:rFonts w:ascii="Courier" w:hAnsi="Courier"/>
          <w:sz w:val="24"/>
          <w:szCs w:val="24"/>
        </w:rPr>
        <w:t xml:space="preserve"> No 13-1080 (2015) held:</w:t>
      </w:r>
    </w:p>
    <w:p w:rsidR="00AB7DB0" w:rsidRDefault="00AB7DB0" w:rsidP="00AB7DB0">
      <w:pPr>
        <w:ind w:left="720"/>
        <w:jc w:val="both"/>
        <w:rPr>
          <w:rFonts w:ascii="Courier" w:hAnsi="Courier"/>
          <w:sz w:val="24"/>
          <w:szCs w:val="24"/>
        </w:rPr>
      </w:pPr>
      <w:r>
        <w:rPr>
          <w:rFonts w:ascii="Courier" w:hAnsi="Courier"/>
          <w:sz w:val="24"/>
          <w:szCs w:val="24"/>
        </w:rPr>
        <w:t>‘</w:t>
      </w:r>
      <w:r>
        <w:rPr>
          <w:rFonts w:ascii="Courier" w:hAnsi="Courier"/>
          <w:i/>
          <w:sz w:val="24"/>
          <w:szCs w:val="24"/>
        </w:rPr>
        <w:t>Liberty requires accountability”  “Under the Constitution all officers (</w:t>
      </w:r>
      <w:r>
        <w:rPr>
          <w:rFonts w:ascii="Courier" w:hAnsi="Courier"/>
          <w:sz w:val="24"/>
          <w:szCs w:val="24"/>
        </w:rPr>
        <w:t xml:space="preserve">that includes judges, </w:t>
      </w:r>
      <w:r>
        <w:rPr>
          <w:rFonts w:ascii="Courier" w:hAnsi="Courier"/>
          <w:i/>
          <w:sz w:val="24"/>
          <w:szCs w:val="24"/>
        </w:rPr>
        <w:t xml:space="preserve">my emphasis) of the United States </w:t>
      </w:r>
      <w:r>
        <w:rPr>
          <w:rFonts w:ascii="Courier" w:hAnsi="Courier"/>
          <w:b/>
          <w:i/>
          <w:sz w:val="24"/>
          <w:szCs w:val="24"/>
        </w:rPr>
        <w:t>must take an oath or affirm to support the Constitution’</w:t>
      </w:r>
      <w:r>
        <w:rPr>
          <w:rFonts w:ascii="Courier" w:hAnsi="Courier"/>
          <w:i/>
          <w:sz w:val="24"/>
          <w:szCs w:val="24"/>
        </w:rPr>
        <w:t xml:space="preserve"> See Article VI Cl. 13 “</w:t>
      </w:r>
      <w:r>
        <w:rPr>
          <w:rFonts w:ascii="Courier" w:hAnsi="Courier"/>
          <w:b/>
          <w:i/>
          <w:sz w:val="24"/>
          <w:szCs w:val="24"/>
        </w:rPr>
        <w:t>the Constitution cannot be disregarded</w:t>
      </w:r>
      <w:r>
        <w:rPr>
          <w:rFonts w:ascii="Courier" w:hAnsi="Courier"/>
          <w:i/>
          <w:sz w:val="24"/>
          <w:szCs w:val="24"/>
        </w:rPr>
        <w:t>.”</w:t>
      </w:r>
      <w:r>
        <w:rPr>
          <w:rFonts w:ascii="Courier" w:hAnsi="Courier"/>
          <w:sz w:val="24"/>
          <w:szCs w:val="24"/>
        </w:rPr>
        <w:t xml:space="preserve"> Justice Alito.</w:t>
      </w:r>
      <w:r>
        <w:rPr>
          <w:rFonts w:ascii="Courier" w:hAnsi="Courier"/>
          <w:i/>
          <w:sz w:val="24"/>
          <w:szCs w:val="24"/>
        </w:rPr>
        <w:t xml:space="preserve"> ,</w:t>
      </w:r>
      <w:r>
        <w:rPr>
          <w:rFonts w:ascii="Courier" w:hAnsi="Courier"/>
          <w:sz w:val="24"/>
          <w:szCs w:val="24"/>
        </w:rPr>
        <w:t>[stare decisis]</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The Honorable Justice Clarence Thomas reminds his colleagues on Court:</w:t>
      </w:r>
    </w:p>
    <w:p w:rsidR="00AB7DB0" w:rsidRDefault="00AB7DB0" w:rsidP="00AB7DB0">
      <w:pPr>
        <w:ind w:left="720"/>
        <w:jc w:val="both"/>
        <w:rPr>
          <w:rFonts w:ascii="Courier" w:hAnsi="Courier"/>
          <w:sz w:val="24"/>
          <w:szCs w:val="24"/>
        </w:rPr>
      </w:pPr>
      <w:r>
        <w:rPr>
          <w:rFonts w:ascii="Courier" w:hAnsi="Courier"/>
          <w:sz w:val="24"/>
          <w:szCs w:val="24"/>
        </w:rPr>
        <w:t>“</w:t>
      </w:r>
      <w:r>
        <w:rPr>
          <w:rFonts w:ascii="Courier" w:hAnsi="Courier"/>
          <w:i/>
          <w:sz w:val="24"/>
          <w:szCs w:val="24"/>
        </w:rPr>
        <w:t>We have long abrogated our duty to enforce the separation of powers required by our Constitution. We have overseen and sanctioned the growth of an administrative system that concentrates the power to make laws and power to enforce them in the hands of a vest and accountable administrative apparatus that finds no comfortable home in our constitution structure</w:t>
      </w:r>
      <w:r>
        <w:rPr>
          <w:rFonts w:ascii="Courier" w:hAnsi="Courier"/>
          <w:sz w:val="24"/>
          <w:szCs w:val="24"/>
        </w:rPr>
        <w:t>.”</w:t>
      </w:r>
      <w:r>
        <w:rPr>
          <w:rFonts w:ascii="Courier" w:hAnsi="Courier"/>
          <w:i/>
          <w:sz w:val="24"/>
          <w:szCs w:val="24"/>
        </w:rPr>
        <w:t xml:space="preserve"> ,</w:t>
      </w:r>
      <w:r>
        <w:rPr>
          <w:rFonts w:ascii="Courier" w:hAnsi="Courier"/>
          <w:sz w:val="24"/>
          <w:szCs w:val="24"/>
        </w:rPr>
        <w:t>[stare decisis]</w:t>
      </w:r>
    </w:p>
    <w:p w:rsidR="00AB7DB0" w:rsidRDefault="00AB7DB0" w:rsidP="00AB7DB0">
      <w:pPr>
        <w:pStyle w:val="ListParagraph"/>
        <w:numPr>
          <w:ilvl w:val="0"/>
          <w:numId w:val="1"/>
        </w:numPr>
        <w:ind w:left="0" w:firstLine="0"/>
        <w:jc w:val="both"/>
        <w:rPr>
          <w:rFonts w:ascii="Courier" w:hAnsi="Courier"/>
          <w:b/>
          <w:sz w:val="24"/>
          <w:szCs w:val="24"/>
          <w:u w:val="single"/>
        </w:rPr>
      </w:pPr>
      <w:r>
        <w:rPr>
          <w:rFonts w:ascii="Courier" w:hAnsi="Courier"/>
          <w:sz w:val="24"/>
          <w:szCs w:val="24"/>
        </w:rPr>
        <w:t xml:space="preserve">The Honorable Justice Gorsuch joined the Hon. Justice Thomas dissenting from the denial of certiorari in the matter of </w:t>
      </w:r>
      <w:r>
        <w:rPr>
          <w:rFonts w:ascii="Courier" w:hAnsi="Courier"/>
          <w:b/>
          <w:sz w:val="24"/>
          <w:szCs w:val="24"/>
          <w:u w:val="single"/>
        </w:rPr>
        <w:t>Peruta et al v. Calif. On the right to carry a firearm held:</w:t>
      </w:r>
    </w:p>
    <w:p w:rsidR="00AB7DB0" w:rsidRDefault="00AB7DB0" w:rsidP="00AB7DB0">
      <w:pPr>
        <w:ind w:left="720"/>
        <w:rPr>
          <w:rFonts w:ascii="Courier" w:hAnsi="Courier"/>
          <w:i/>
          <w:sz w:val="24"/>
          <w:szCs w:val="24"/>
        </w:rPr>
      </w:pPr>
      <w:r>
        <w:rPr>
          <w:rFonts w:ascii="Courier" w:hAnsi="Courier"/>
          <w:sz w:val="24"/>
          <w:szCs w:val="24"/>
        </w:rPr>
        <w:t>“</w:t>
      </w:r>
      <w:r>
        <w:rPr>
          <w:rFonts w:ascii="Courier" w:hAnsi="Courier"/>
          <w:i/>
          <w:sz w:val="24"/>
          <w:szCs w:val="24"/>
        </w:rPr>
        <w:t>The approach taken by the en banc court is indefensible, and the petition raises import questions that this Court should address. I see no reason to await another case...”</w:t>
      </w:r>
      <w:r>
        <w:rPr>
          <w:rStyle w:val="FootnoteReference"/>
          <w:rFonts w:ascii="Courier" w:hAnsi="Courier"/>
          <w:sz w:val="24"/>
          <w:szCs w:val="24"/>
        </w:rPr>
        <w:footnoteReference w:id="6"/>
      </w:r>
    </w:p>
    <w:p w:rsidR="00AB7DB0" w:rsidRDefault="00AB7DB0" w:rsidP="00AB7DB0">
      <w:pPr>
        <w:jc w:val="both"/>
        <w:rPr>
          <w:rFonts w:ascii="Courier" w:hAnsi="Courier"/>
          <w:sz w:val="24"/>
          <w:szCs w:val="24"/>
        </w:rPr>
      </w:pPr>
      <w:r>
        <w:rPr>
          <w:rFonts w:ascii="Courier" w:hAnsi="Courier"/>
          <w:b/>
          <w:sz w:val="24"/>
          <w:szCs w:val="24"/>
          <w:u w:val="single"/>
        </w:rPr>
        <w:t>This Writ of Mandamus is a test whether we are still a Republic</w:t>
      </w:r>
      <w:r>
        <w:rPr>
          <w:rFonts w:ascii="Courier" w:hAnsi="Courier"/>
          <w:sz w:val="24"/>
          <w:szCs w:val="24"/>
        </w:rPr>
        <w:t>?</w:t>
      </w:r>
    </w:p>
    <w:p w:rsidR="00AB7DB0" w:rsidRDefault="00AB7DB0" w:rsidP="00AB7DB0">
      <w:pPr>
        <w:pStyle w:val="ListParagraph"/>
        <w:numPr>
          <w:ilvl w:val="0"/>
          <w:numId w:val="1"/>
        </w:numPr>
        <w:tabs>
          <w:tab w:val="left" w:pos="0"/>
        </w:tabs>
        <w:ind w:left="0" w:firstLine="0"/>
        <w:jc w:val="both"/>
        <w:rPr>
          <w:rFonts w:ascii="Courier" w:hAnsi="Courier"/>
          <w:sz w:val="24"/>
          <w:szCs w:val="24"/>
        </w:rPr>
      </w:pPr>
      <w:r>
        <w:rPr>
          <w:rFonts w:ascii="Courier" w:hAnsi="Courier"/>
          <w:sz w:val="24"/>
          <w:szCs w:val="24"/>
        </w:rPr>
        <w:t xml:space="preserve">The Supreme Court of the United States </w:t>
      </w:r>
      <w:r>
        <w:rPr>
          <w:rFonts w:ascii="Courier" w:hAnsi="Courier"/>
          <w:sz w:val="24"/>
          <w:szCs w:val="24"/>
          <w:u w:val="single"/>
        </w:rPr>
        <w:t>throughout the decades</w:t>
      </w:r>
      <w:r>
        <w:rPr>
          <w:rFonts w:ascii="Courier" w:hAnsi="Courier"/>
          <w:sz w:val="24"/>
          <w:szCs w:val="24"/>
        </w:rPr>
        <w:t>, set forth ‘</w:t>
      </w:r>
      <w:r>
        <w:rPr>
          <w:rFonts w:ascii="Courier" w:hAnsi="Courier"/>
          <w:i/>
          <w:sz w:val="24"/>
          <w:szCs w:val="24"/>
        </w:rPr>
        <w:t>stare decisis’</w:t>
      </w:r>
      <w:r>
        <w:rPr>
          <w:rFonts w:ascii="Courier" w:hAnsi="Courier"/>
          <w:sz w:val="24"/>
          <w:szCs w:val="24"/>
        </w:rPr>
        <w:t xml:space="preserve"> precedent that confirms state government; Executive, Legislature, and/or judiciary cannot violate the rights of their citizens under any circumstances, regardless of their supposedly good intentions. Neither the individual state nor federal legislators can override those guaranteed rights (listed in the original Constitution’s ‘Bills of Rights’).</w:t>
      </w:r>
    </w:p>
    <w:p w:rsidR="00AB7DB0" w:rsidRDefault="00AB7DB0" w:rsidP="00AB7DB0">
      <w:pPr>
        <w:pStyle w:val="ListParagraph"/>
        <w:tabs>
          <w:tab w:val="left" w:pos="0"/>
        </w:tabs>
        <w:ind w:left="0"/>
        <w:jc w:val="both"/>
        <w:rPr>
          <w:rFonts w:ascii="Courier" w:hAnsi="Courier"/>
          <w:sz w:val="24"/>
          <w:szCs w:val="24"/>
        </w:rPr>
      </w:pPr>
    </w:p>
    <w:p w:rsidR="00AB7DB0" w:rsidRDefault="00AB7DB0" w:rsidP="00AB7DB0">
      <w:pPr>
        <w:pStyle w:val="ListParagraph"/>
        <w:numPr>
          <w:ilvl w:val="0"/>
          <w:numId w:val="1"/>
        </w:numPr>
        <w:tabs>
          <w:tab w:val="left" w:pos="0"/>
        </w:tabs>
        <w:ind w:left="0" w:firstLine="0"/>
        <w:jc w:val="both"/>
        <w:rPr>
          <w:rFonts w:ascii="Courier" w:hAnsi="Courier"/>
          <w:sz w:val="24"/>
          <w:szCs w:val="24"/>
        </w:rPr>
      </w:pPr>
      <w:r>
        <w:rPr>
          <w:rFonts w:ascii="Courier" w:hAnsi="Courier"/>
          <w:sz w:val="24"/>
          <w:szCs w:val="24"/>
        </w:rPr>
        <w:t>Each of the above named individuals in their positions sworn ‘</w:t>
      </w:r>
      <w:r>
        <w:rPr>
          <w:rFonts w:ascii="Courier" w:hAnsi="Courier"/>
          <w:b/>
          <w:sz w:val="24"/>
          <w:szCs w:val="24"/>
        </w:rPr>
        <w:t>oath of office</w:t>
      </w:r>
      <w:r>
        <w:rPr>
          <w:rFonts w:ascii="Courier" w:hAnsi="Courier"/>
          <w:sz w:val="24"/>
          <w:szCs w:val="24"/>
        </w:rPr>
        <w:t>’ to protect against unconstitutional behavior of a State legislators and lower courts   as well as sitting justices; which is inarguable. A ‘</w:t>
      </w:r>
      <w:r>
        <w:rPr>
          <w:rFonts w:ascii="Courier" w:hAnsi="Courier"/>
          <w:b/>
          <w:sz w:val="24"/>
          <w:szCs w:val="24"/>
          <w:u w:val="single"/>
        </w:rPr>
        <w:t>seditious act of treason</w:t>
      </w:r>
      <w:r>
        <w:rPr>
          <w:rFonts w:ascii="Courier" w:hAnsi="Courier"/>
          <w:sz w:val="24"/>
          <w:szCs w:val="24"/>
        </w:rPr>
        <w:t>’ that surpasses any ‘high crime and misdemeanor’ committed by every official sitting in a government position.</w:t>
      </w:r>
    </w:p>
    <w:p w:rsidR="00AB7DB0" w:rsidRDefault="00AB7DB0" w:rsidP="00AB7DB0">
      <w:pPr>
        <w:pStyle w:val="ListParagraph"/>
        <w:rPr>
          <w:rFonts w:ascii="Courier" w:hAnsi="Courier"/>
          <w:sz w:val="24"/>
          <w:szCs w:val="24"/>
        </w:rPr>
      </w:pPr>
    </w:p>
    <w:p w:rsidR="00AB7DB0" w:rsidRDefault="00AB7DB0" w:rsidP="00AB7DB0">
      <w:pPr>
        <w:pStyle w:val="ListParagraph"/>
        <w:numPr>
          <w:ilvl w:val="0"/>
          <w:numId w:val="1"/>
        </w:numPr>
        <w:tabs>
          <w:tab w:val="left" w:pos="0"/>
        </w:tabs>
        <w:ind w:left="0" w:firstLine="0"/>
        <w:jc w:val="both"/>
        <w:rPr>
          <w:rFonts w:ascii="Courier" w:hAnsi="Courier"/>
          <w:sz w:val="24"/>
          <w:szCs w:val="24"/>
        </w:rPr>
      </w:pPr>
      <w:r>
        <w:rPr>
          <w:rFonts w:ascii="Courier" w:hAnsi="Courier"/>
          <w:sz w:val="24"/>
          <w:szCs w:val="24"/>
        </w:rPr>
        <w:t>Any refusal would be a clear absence of justice as well as proof of ‘s</w:t>
      </w:r>
      <w:r>
        <w:rPr>
          <w:rFonts w:ascii="Courier" w:hAnsi="Courier"/>
          <w:sz w:val="24"/>
          <w:szCs w:val="24"/>
          <w:u w:val="single"/>
        </w:rPr>
        <w:t>elected enforcement of our Constitution</w:t>
      </w:r>
      <w:r>
        <w:rPr>
          <w:rFonts w:ascii="Courier" w:hAnsi="Courier"/>
          <w:sz w:val="24"/>
          <w:szCs w:val="24"/>
        </w:rPr>
        <w:t xml:space="preserve">’ based upon political ideology that places certain individuals’ above the law of our land commits a blatant act of treason by disregarding for their “oath of Office”. </w:t>
      </w:r>
    </w:p>
    <w:p w:rsidR="00AB7DB0" w:rsidRDefault="00AB7DB0" w:rsidP="00AB7DB0">
      <w:pPr>
        <w:jc w:val="center"/>
        <w:rPr>
          <w:rFonts w:ascii="Courier" w:hAnsi="Courier"/>
          <w:b/>
          <w:sz w:val="28"/>
          <w:szCs w:val="28"/>
          <w:u w:val="single"/>
        </w:rPr>
      </w:pPr>
      <w:r>
        <w:rPr>
          <w:rFonts w:ascii="Courier" w:hAnsi="Courier"/>
          <w:b/>
          <w:sz w:val="28"/>
          <w:szCs w:val="28"/>
          <w:u w:val="single"/>
        </w:rPr>
        <w:t>Justification for immediate review</w:t>
      </w:r>
    </w:p>
    <w:p w:rsidR="00AB7DB0" w:rsidRDefault="00AB7DB0" w:rsidP="00AB7DB0">
      <w:pPr>
        <w:pStyle w:val="ListParagraph"/>
        <w:numPr>
          <w:ilvl w:val="0"/>
          <w:numId w:val="1"/>
        </w:numPr>
        <w:ind w:left="0" w:firstLine="0"/>
        <w:jc w:val="both"/>
        <w:rPr>
          <w:rFonts w:ascii="Courier" w:hAnsi="Courier"/>
          <w:b/>
          <w:sz w:val="24"/>
          <w:szCs w:val="24"/>
        </w:rPr>
      </w:pPr>
      <w:r>
        <w:rPr>
          <w:rFonts w:ascii="Courier" w:hAnsi="Courier"/>
          <w:b/>
          <w:sz w:val="24"/>
          <w:szCs w:val="24"/>
          <w:u w:val="single"/>
        </w:rPr>
        <w:t xml:space="preserve">Indisputable Purpose </w:t>
      </w:r>
      <w:r>
        <w:rPr>
          <w:rFonts w:ascii="Courier" w:hAnsi="Courier"/>
          <w:b/>
          <w:sz w:val="24"/>
          <w:szCs w:val="24"/>
        </w:rPr>
        <w:t xml:space="preserve">: </w:t>
      </w:r>
      <w:r>
        <w:rPr>
          <w:rFonts w:ascii="Courier" w:hAnsi="Courier"/>
          <w:sz w:val="24"/>
          <w:szCs w:val="24"/>
        </w:rPr>
        <w:t xml:space="preserve">A </w:t>
      </w:r>
      <w:r>
        <w:rPr>
          <w:rFonts w:ascii="Courier" w:hAnsi="Courier"/>
          <w:b/>
          <w:sz w:val="24"/>
          <w:szCs w:val="24"/>
          <w:u w:val="single"/>
        </w:rPr>
        <w:t>Writ of Mandamus</w:t>
      </w:r>
      <w:r>
        <w:rPr>
          <w:rFonts w:ascii="Courier" w:hAnsi="Courier"/>
          <w:sz w:val="24"/>
          <w:szCs w:val="24"/>
        </w:rPr>
        <w:t xml:space="preserve"> is traditionally issued in response to ‘</w:t>
      </w:r>
      <w:r>
        <w:rPr>
          <w:rFonts w:ascii="Courier" w:hAnsi="Courier"/>
          <w:b/>
          <w:i/>
          <w:sz w:val="24"/>
          <w:szCs w:val="24"/>
          <w:u w:val="single"/>
        </w:rPr>
        <w:t>abuse of judicial power’</w:t>
      </w:r>
      <w:r>
        <w:rPr>
          <w:rFonts w:ascii="Courier" w:hAnsi="Courier"/>
          <w:sz w:val="24"/>
          <w:szCs w:val="24"/>
        </w:rPr>
        <w:t xml:space="preserve">. See </w:t>
      </w:r>
      <w:r>
        <w:rPr>
          <w:rFonts w:ascii="Courier" w:hAnsi="Courier"/>
          <w:b/>
          <w:sz w:val="24"/>
          <w:szCs w:val="24"/>
        </w:rPr>
        <w:t>28 U.S.C.A. 1361.</w:t>
      </w:r>
    </w:p>
    <w:p w:rsidR="00AB7DB0" w:rsidRDefault="00AB7DB0" w:rsidP="00AB7DB0">
      <w:pPr>
        <w:pStyle w:val="ListParagraph"/>
        <w:ind w:left="0"/>
        <w:jc w:val="both"/>
        <w:rPr>
          <w:rFonts w:ascii="Courier" w:hAnsi="Courier"/>
          <w:b/>
          <w:sz w:val="24"/>
          <w:szCs w:val="24"/>
        </w:rPr>
      </w:pPr>
    </w:p>
    <w:p w:rsidR="00AB7DB0" w:rsidRDefault="00AB7DB0" w:rsidP="00AB7DB0">
      <w:pPr>
        <w:pStyle w:val="ListParagraph"/>
        <w:numPr>
          <w:ilvl w:val="0"/>
          <w:numId w:val="1"/>
        </w:numPr>
        <w:ind w:left="0" w:firstLine="0"/>
        <w:jc w:val="both"/>
        <w:rPr>
          <w:rFonts w:ascii="Courier" w:hAnsi="Courier"/>
          <w:b/>
          <w:sz w:val="24"/>
          <w:szCs w:val="24"/>
        </w:rPr>
      </w:pPr>
      <w:r>
        <w:rPr>
          <w:rFonts w:ascii="Courier" w:hAnsi="Courier"/>
          <w:sz w:val="24"/>
          <w:szCs w:val="24"/>
        </w:rPr>
        <w:t xml:space="preserve">The remedy of Mandamus is a drastic one, to be invoked only in extraordinary situations. </w:t>
      </w:r>
      <w:r>
        <w:rPr>
          <w:rFonts w:ascii="Courier" w:hAnsi="Courier"/>
          <w:b/>
          <w:sz w:val="24"/>
          <w:szCs w:val="24"/>
          <w:u w:val="single"/>
        </w:rPr>
        <w:t>Will v. United States</w:t>
      </w:r>
      <w:r>
        <w:rPr>
          <w:rFonts w:ascii="Courier" w:hAnsi="Courier"/>
          <w:sz w:val="24"/>
          <w:szCs w:val="24"/>
        </w:rPr>
        <w:t xml:space="preserve">, 389 US 90, 95, 88 S. Cty. 269, 273, 19 Led.2d 305 (1967); </w:t>
      </w:r>
      <w:r>
        <w:rPr>
          <w:rFonts w:ascii="Courier" w:hAnsi="Courier"/>
          <w:b/>
          <w:sz w:val="24"/>
          <w:szCs w:val="24"/>
          <w:u w:val="single"/>
        </w:rPr>
        <w:t>Bankers  Life &amp; Cas, Co. v. Holland</w:t>
      </w:r>
      <w:r>
        <w:rPr>
          <w:rFonts w:ascii="Courier" w:hAnsi="Courier"/>
          <w:sz w:val="24"/>
          <w:szCs w:val="24"/>
        </w:rPr>
        <w:t xml:space="preserve">, 346 U.S. 379, 382-385, 74S.Ct 145, 147-149, 98L.Ed 106 (1953); </w:t>
      </w:r>
      <w:r>
        <w:rPr>
          <w:rFonts w:ascii="Courier" w:hAnsi="Courier"/>
          <w:b/>
          <w:sz w:val="24"/>
          <w:szCs w:val="24"/>
          <w:u w:val="single"/>
        </w:rPr>
        <w:t>Ex parte Fahey</w:t>
      </w:r>
      <w:r>
        <w:rPr>
          <w:rFonts w:ascii="Courier" w:hAnsi="Courier"/>
          <w:sz w:val="24"/>
          <w:szCs w:val="24"/>
        </w:rPr>
        <w:t>, 332 U.S. 258, 259, 67 S. Ct.1558, 1559, 91 L.Ed. 2041 (1947). ‘as we have observed, the writ ‘has traditionally been used in the federal courts only ‘</w:t>
      </w:r>
      <w:r>
        <w:rPr>
          <w:rFonts w:ascii="Courier" w:hAnsi="Courier"/>
          <w:sz w:val="24"/>
          <w:szCs w:val="24"/>
          <w:u w:val="single"/>
        </w:rPr>
        <w:t>to confine an inferior court to be lawful exercise of its prescribed jurisdiction or to compel it to exercise its authority when it is its duty to do so</w:t>
      </w:r>
      <w:r>
        <w:rPr>
          <w:rFonts w:ascii="Courier" w:hAnsi="Courier"/>
          <w:sz w:val="24"/>
          <w:szCs w:val="24"/>
        </w:rPr>
        <w:t xml:space="preserve">.” </w:t>
      </w:r>
      <w:r>
        <w:rPr>
          <w:rFonts w:ascii="Courier" w:hAnsi="Courier"/>
          <w:b/>
          <w:sz w:val="24"/>
          <w:szCs w:val="24"/>
          <w:u w:val="single"/>
        </w:rPr>
        <w:t>Will v. U.S</w:t>
      </w:r>
      <w:r>
        <w:rPr>
          <w:rFonts w:ascii="Courier" w:hAnsi="Courier"/>
          <w:sz w:val="24"/>
          <w:szCs w:val="24"/>
        </w:rPr>
        <w:t xml:space="preserve">., Supra, 389 U.S.95, 88 Sc.D., at 273, quoting  </w:t>
      </w:r>
      <w:r>
        <w:rPr>
          <w:rFonts w:ascii="Courier" w:hAnsi="Courier"/>
          <w:b/>
          <w:sz w:val="24"/>
          <w:szCs w:val="24"/>
          <w:u w:val="single"/>
        </w:rPr>
        <w:t>Roche v. Evaporated Mike Assn</w:t>
      </w:r>
      <w:r>
        <w:rPr>
          <w:rFonts w:ascii="Courier" w:hAnsi="Courier"/>
          <w:sz w:val="24"/>
          <w:szCs w:val="24"/>
        </w:rPr>
        <w:t xml:space="preserve">., 319, U.S.21,26,63 S. Ct. 938, 941, 87 L.Ed. 1185 (1943)  And, while we have not limited the use of mandamus by an unduly narrow and technical understanding of what constitutes a matter of ‘jurisdiction,” </w:t>
      </w:r>
      <w:r>
        <w:rPr>
          <w:rFonts w:ascii="Courier" w:hAnsi="Courier"/>
          <w:b/>
          <w:sz w:val="24"/>
          <w:szCs w:val="24"/>
          <w:u w:val="single"/>
        </w:rPr>
        <w:t>Will v. U.S</w:t>
      </w:r>
      <w:r>
        <w:rPr>
          <w:rFonts w:ascii="Courier" w:hAnsi="Courier"/>
          <w:sz w:val="24"/>
          <w:szCs w:val="24"/>
        </w:rPr>
        <w:t>, supra, 389 US., at 95 88 S. Ct. at 273, the fact remains that “only exceptional circumstances amounting  to a judicial ‘usurpation of power’ justify the invocation of this extraordinary remedy.”</w:t>
      </w:r>
    </w:p>
    <w:p w:rsidR="00AB7DB0" w:rsidRDefault="00AB7DB0" w:rsidP="00AB7DB0">
      <w:pPr>
        <w:jc w:val="both"/>
        <w:rPr>
          <w:rFonts w:ascii="Courier" w:hAnsi="Courier"/>
          <w:sz w:val="24"/>
          <w:szCs w:val="24"/>
        </w:rPr>
      </w:pPr>
      <w:r>
        <w:rPr>
          <w:rFonts w:ascii="Courier" w:hAnsi="Courier"/>
          <w:b/>
          <w:sz w:val="24"/>
          <w:szCs w:val="24"/>
          <w:u w:val="single"/>
        </w:rPr>
        <w:t>Note</w:t>
      </w:r>
      <w:r>
        <w:rPr>
          <w:rFonts w:ascii="Courier" w:hAnsi="Courier"/>
          <w:sz w:val="24"/>
          <w:szCs w:val="24"/>
        </w:rPr>
        <w:t>: Many citizens in the State of New Jersey [</w:t>
      </w:r>
      <w:r>
        <w:rPr>
          <w:rFonts w:ascii="Courier" w:hAnsi="Courier"/>
          <w:i/>
          <w:sz w:val="24"/>
          <w:szCs w:val="24"/>
        </w:rPr>
        <w:t>and other rogue democrat controlled states</w:t>
      </w:r>
      <w:r>
        <w:rPr>
          <w:rFonts w:ascii="Courier" w:hAnsi="Courier"/>
          <w:sz w:val="24"/>
          <w:szCs w:val="24"/>
        </w:rPr>
        <w:t>] have been denied the right to self-defense have been maimed or killed due to the unconstitutional legislation enacted by activist legislators that became a law unto themselves.</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 Political activist jurists in New Jersey, instead of disqualifying themselves (see, 28 U.S. Code 455a) sanctioned unconstitutional behavior that warrants their removal for failing to adhere to their ‘oath of office’. Acts which are held by the Supreme Court to be a seditious and treasonous. </w:t>
      </w:r>
    </w:p>
    <w:p w:rsidR="00AB7DB0" w:rsidRDefault="00AB7DB0" w:rsidP="00AB7DB0">
      <w:pPr>
        <w:jc w:val="both"/>
        <w:rPr>
          <w:rFonts w:ascii="Courier" w:hAnsi="Courier"/>
          <w:sz w:val="24"/>
          <w:szCs w:val="24"/>
        </w:rPr>
      </w:pPr>
      <w:r>
        <w:rPr>
          <w:rFonts w:ascii="Courier" w:hAnsi="Courier"/>
          <w:b/>
          <w:sz w:val="24"/>
          <w:szCs w:val="24"/>
          <w:u w:val="single"/>
        </w:rPr>
        <w:t>Please Take Judicial Notice</w:t>
      </w:r>
      <w:r>
        <w:rPr>
          <w:rFonts w:ascii="Courier" w:hAnsi="Courier"/>
          <w:sz w:val="24"/>
          <w:szCs w:val="24"/>
        </w:rPr>
        <w:t xml:space="preserve">: Petitioner was denied a Carry permit which disregarded that Petitioner is NRA qualified and possess two out of state CCP and also that the Court was </w:t>
      </w:r>
      <w:r>
        <w:rPr>
          <w:rFonts w:ascii="Courier" w:hAnsi="Courier"/>
          <w:b/>
          <w:sz w:val="24"/>
          <w:szCs w:val="24"/>
        </w:rPr>
        <w:t>informed by the FBI Terrorist Task Force that he is on a Jihadist Kill list</w:t>
      </w:r>
      <w:r>
        <w:rPr>
          <w:rFonts w:ascii="Courier" w:hAnsi="Courier"/>
          <w:sz w:val="24"/>
          <w:szCs w:val="24"/>
        </w:rPr>
        <w:t xml:space="preserve">: the Court’s vacuous reasoning “ </w:t>
      </w:r>
      <w:r>
        <w:rPr>
          <w:rFonts w:ascii="Courier" w:hAnsi="Courier"/>
          <w:b/>
          <w:i/>
          <w:sz w:val="24"/>
          <w:szCs w:val="24"/>
        </w:rPr>
        <w:t>no imminent or direct threat to his safety at this time</w:t>
      </w:r>
      <w:r>
        <w:rPr>
          <w:rFonts w:ascii="Courier" w:hAnsi="Courier"/>
          <w:b/>
          <w:sz w:val="24"/>
          <w:szCs w:val="24"/>
        </w:rPr>
        <w:t xml:space="preserve">.” </w:t>
      </w:r>
      <w:r>
        <w:rPr>
          <w:rFonts w:ascii="Courier" w:hAnsi="Courier"/>
          <w:sz w:val="24"/>
          <w:szCs w:val="24"/>
        </w:rPr>
        <w:t>[Such ludicrous and unconstitutional behavior must no longer be acceptable].</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Previously the Supreme Court disregarded the District’s failure to adhere to ‘</w:t>
      </w:r>
      <w:r>
        <w:rPr>
          <w:rFonts w:ascii="Courier" w:hAnsi="Courier"/>
          <w:i/>
          <w:sz w:val="24"/>
          <w:szCs w:val="24"/>
        </w:rPr>
        <w:t>stare decisis</w:t>
      </w:r>
      <w:r>
        <w:rPr>
          <w:rFonts w:ascii="Courier" w:hAnsi="Courier"/>
          <w:sz w:val="24"/>
          <w:szCs w:val="24"/>
        </w:rPr>
        <w:t>’ authorities, allowed Defendants to forgo replying to the allegation (even with a general denial) in violation of Rules: 8b(b) (d) &amp; ( 9), ignored the District Court Judges failure to comply with FRCP 5.1 address a Constructional challenge  to 53,a 56 &amp; 58; all ofwhich was before the Circuit Court which is guilty of contributory negligence that turned a blind uncontrollable usurpation and failure to consider our Constitutional violations;  when the issue of the Second Amendment comes before the Courts. Their refusal to address the merits appears to countermand established precedent:  “</w:t>
      </w:r>
      <w:r>
        <w:rPr>
          <w:rFonts w:ascii="Courier" w:hAnsi="Courier"/>
          <w:i/>
          <w:sz w:val="24"/>
          <w:szCs w:val="24"/>
        </w:rPr>
        <w:t xml:space="preserve">no set of circumstances exist under v Salerno, </w:t>
      </w:r>
      <w:r>
        <w:rPr>
          <w:rFonts w:ascii="Courier" w:hAnsi="Courier"/>
          <w:sz w:val="24"/>
          <w:szCs w:val="24"/>
        </w:rPr>
        <w:t xml:space="preserve">481 US 739, 745(1987); also see </w:t>
      </w:r>
      <w:r>
        <w:rPr>
          <w:rFonts w:ascii="Courier" w:hAnsi="Courier"/>
          <w:b/>
          <w:sz w:val="24"/>
          <w:szCs w:val="24"/>
          <w:u w:val="single"/>
        </w:rPr>
        <w:t>Wash. State Grange v. Was. State v Republican Party,</w:t>
      </w:r>
      <w:r>
        <w:rPr>
          <w:rFonts w:ascii="Courier" w:hAnsi="Courier"/>
          <w:sz w:val="24"/>
          <w:szCs w:val="24"/>
        </w:rPr>
        <w:t xml:space="preserve"> 552 US 442, 449 (2008).</w:t>
      </w:r>
    </w:p>
    <w:p w:rsidR="00AB7DB0" w:rsidRDefault="00AB7DB0" w:rsidP="00AB7DB0">
      <w:pPr>
        <w:pStyle w:val="ListParagraph"/>
        <w:ind w:left="0"/>
        <w:jc w:val="bot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Writ of Mandamus, Extraordinary Writ, lies to of ministerial actor mandatory duty where there is </w:t>
      </w:r>
      <w:r>
        <w:rPr>
          <w:rFonts w:ascii="Courier" w:hAnsi="Courier"/>
          <w:sz w:val="24"/>
          <w:szCs w:val="24"/>
          <w:u w:val="single"/>
        </w:rPr>
        <w:t>a clear legal right in Petitioner</w:t>
      </w:r>
      <w:r>
        <w:rPr>
          <w:rFonts w:ascii="Courier" w:hAnsi="Courier"/>
          <w:sz w:val="24"/>
          <w:szCs w:val="24"/>
        </w:rPr>
        <w:t xml:space="preserve">, adequate remedy. See, </w:t>
      </w:r>
      <w:r>
        <w:rPr>
          <w:rFonts w:ascii="Courier" w:hAnsi="Courier"/>
          <w:b/>
          <w:sz w:val="24"/>
          <w:szCs w:val="24"/>
          <w:u w:val="single"/>
        </w:rPr>
        <w:t>Will v  United States</w:t>
      </w:r>
      <w:r>
        <w:rPr>
          <w:rFonts w:ascii="Courier" w:hAnsi="Courier"/>
          <w:sz w:val="24"/>
          <w:szCs w:val="24"/>
        </w:rPr>
        <w:t xml:space="preserve"> 389 U.S. 90 95 88 S. Ct 269 2273 19 L.Ed 2d 305; (</w:t>
      </w:r>
      <w:r>
        <w:rPr>
          <w:rFonts w:ascii="Courier" w:hAnsi="Courier"/>
          <w:b/>
          <w:sz w:val="24"/>
          <w:szCs w:val="24"/>
          <w:u w:val="single"/>
        </w:rPr>
        <w:t>Roche v. Evaporated Milk Assn</w:t>
      </w:r>
      <w:r>
        <w:rPr>
          <w:rFonts w:ascii="Courier" w:hAnsi="Courier"/>
          <w:sz w:val="24"/>
          <w:szCs w:val="24"/>
        </w:rPr>
        <w:t>. 319 U.S. 21 26 63 S. Ct. 938 941 87 L.Ed 1185</w:t>
      </w:r>
    </w:p>
    <w:p w:rsidR="00AB7DB0" w:rsidRDefault="00AB7DB0" w:rsidP="00AB7DB0">
      <w:pPr>
        <w:jc w:val="center"/>
        <w:rPr>
          <w:rFonts w:ascii="Courier" w:hAnsi="Courier"/>
          <w:sz w:val="24"/>
          <w:szCs w:val="24"/>
        </w:rPr>
      </w:pPr>
      <w:r>
        <w:rPr>
          <w:rFonts w:ascii="Courier" w:hAnsi="Courier"/>
          <w:b/>
          <w:sz w:val="24"/>
          <w:szCs w:val="24"/>
          <w:u w:val="single"/>
        </w:rPr>
        <w:t>Extraordinary Circumstances Warrant Immediate Litigation</w:t>
      </w:r>
      <w:r>
        <w:rPr>
          <w:rFonts w:ascii="Courier" w:hAnsi="Courier"/>
          <w:sz w:val="24"/>
          <w:szCs w:val="24"/>
        </w:rPr>
        <w:t>:</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Petitioner has shown the only way justice can prevail after the unnecessary time lapse was due to political activist rogue judges in the lower courts that demonstrated a disdain for the Constitution and Bill of Rights, statutes, to include </w:t>
      </w:r>
      <w:r>
        <w:rPr>
          <w:rFonts w:ascii="Courier" w:hAnsi="Courier"/>
          <w:i/>
          <w:sz w:val="24"/>
          <w:szCs w:val="24"/>
        </w:rPr>
        <w:t xml:space="preserve">Stare decisis </w:t>
      </w:r>
      <w:r>
        <w:rPr>
          <w:rFonts w:ascii="Courier" w:hAnsi="Courier"/>
          <w:sz w:val="24"/>
          <w:szCs w:val="24"/>
        </w:rPr>
        <w:t xml:space="preserve">precedence intentionally suspending proper ‘due process’ Petitioner demonstrated above arguments were never properly addressed, an no pre-trial hearings took place, petitioner was never present in any Courtroom open courtroom no oral argument was permitted and </w:t>
      </w:r>
      <w:r>
        <w:rPr>
          <w:rFonts w:ascii="Courier" w:hAnsi="Courier"/>
          <w:sz w:val="24"/>
          <w:szCs w:val="24"/>
          <w:u w:val="single"/>
        </w:rPr>
        <w:t>at no time were defendants required to address any pleadings or submissions</w:t>
      </w:r>
      <w:r>
        <w:rPr>
          <w:rFonts w:ascii="Courier" w:hAnsi="Courier"/>
          <w:sz w:val="24"/>
          <w:szCs w:val="24"/>
        </w:rPr>
        <w:t>.</w:t>
      </w:r>
    </w:p>
    <w:p w:rsidR="00AB7DB0" w:rsidRDefault="00AB7DB0" w:rsidP="00AB7DB0">
      <w:pPr>
        <w:pStyle w:val="ListParagraph"/>
        <w:ind w:left="0"/>
        <w:jc w:val="bot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 This Writ of Mandamus is the only adequate means to secure the well-established and warranted relief without delay. To do otherwise would constitute unnecessary motion practices and the denial of justice and civil rights of </w:t>
      </w:r>
      <w:r>
        <w:rPr>
          <w:rFonts w:ascii="Courier" w:hAnsi="Courier"/>
          <w:sz w:val="24"/>
          <w:szCs w:val="24"/>
          <w:u w:val="single"/>
        </w:rPr>
        <w:t>Petitioner and all citizens of the State of New Jersey.</w:t>
      </w:r>
    </w:p>
    <w:p w:rsidR="00AB7DB0" w:rsidRDefault="00AB7DB0" w:rsidP="00AB7DB0">
      <w:pPr>
        <w:pStyle w:val="ListParagrap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 The previous Judges prejudicial ideology, mandated they recuse themselves under 28 USC 455a, due to a pre-determined rulings and their intentional failure to rule based upon </w:t>
      </w:r>
      <w:r>
        <w:rPr>
          <w:rFonts w:ascii="Courier" w:hAnsi="Courier"/>
          <w:i/>
          <w:sz w:val="24"/>
          <w:szCs w:val="24"/>
        </w:rPr>
        <w:t>well established</w:t>
      </w:r>
      <w:r>
        <w:rPr>
          <w:rFonts w:ascii="Courier" w:hAnsi="Courier"/>
          <w:sz w:val="24"/>
          <w:szCs w:val="24"/>
        </w:rPr>
        <w:t xml:space="preserve"> case law, relevant statutes and codes, and the facts that demand adjudication places them jeopardy of forfeiting Judicial Immunity imposed by the 11</w:t>
      </w:r>
      <w:r>
        <w:rPr>
          <w:rFonts w:ascii="Courier" w:hAnsi="Courier"/>
          <w:sz w:val="24"/>
          <w:szCs w:val="24"/>
          <w:vertAlign w:val="superscript"/>
        </w:rPr>
        <w:t>th</w:t>
      </w:r>
      <w:r>
        <w:rPr>
          <w:rFonts w:ascii="Courier" w:hAnsi="Courier"/>
          <w:sz w:val="24"/>
          <w:szCs w:val="24"/>
        </w:rPr>
        <w:t xml:space="preserve"> Amendment.</w:t>
      </w:r>
    </w:p>
    <w:p w:rsidR="00AB7DB0" w:rsidRDefault="00AB7DB0" w:rsidP="00AB7DB0">
      <w:pPr>
        <w:pStyle w:val="ListParagrap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 There exists no “</w:t>
      </w:r>
      <w:r>
        <w:rPr>
          <w:rFonts w:ascii="Courier" w:hAnsi="Courier"/>
          <w:sz w:val="24"/>
          <w:szCs w:val="24"/>
          <w:u w:val="single"/>
        </w:rPr>
        <w:t>Special circumstances</w:t>
      </w:r>
      <w:r>
        <w:rPr>
          <w:rFonts w:ascii="Courier" w:hAnsi="Courier"/>
          <w:sz w:val="24"/>
          <w:szCs w:val="24"/>
        </w:rPr>
        <w:t>” or “</w:t>
      </w:r>
      <w:r>
        <w:rPr>
          <w:rFonts w:ascii="Courier" w:hAnsi="Courier"/>
          <w:sz w:val="24"/>
          <w:szCs w:val="24"/>
          <w:u w:val="single"/>
        </w:rPr>
        <w:t>justification</w:t>
      </w:r>
      <w:r>
        <w:rPr>
          <w:rFonts w:ascii="Courier" w:hAnsi="Courier"/>
          <w:sz w:val="24"/>
          <w:szCs w:val="24"/>
        </w:rPr>
        <w:t>” that would allow this Court to defy previous ‘</w:t>
      </w:r>
      <w:r>
        <w:rPr>
          <w:rFonts w:ascii="Courier" w:hAnsi="Courier"/>
          <w:i/>
          <w:sz w:val="24"/>
          <w:szCs w:val="24"/>
        </w:rPr>
        <w:t>stare decisis’</w:t>
      </w:r>
      <w:r>
        <w:rPr>
          <w:rFonts w:ascii="Courier" w:hAnsi="Courier"/>
          <w:sz w:val="24"/>
          <w:szCs w:val="24"/>
        </w:rPr>
        <w:t xml:space="preserve"> rulings that are already </w:t>
      </w:r>
      <w:r>
        <w:rPr>
          <w:rFonts w:ascii="Courier" w:hAnsi="Courier"/>
          <w:i/>
          <w:sz w:val="24"/>
          <w:szCs w:val="24"/>
        </w:rPr>
        <w:t xml:space="preserve">well established </w:t>
      </w:r>
      <w:r>
        <w:rPr>
          <w:rFonts w:ascii="Courier" w:hAnsi="Courier"/>
          <w:sz w:val="24"/>
          <w:szCs w:val="24"/>
        </w:rPr>
        <w:t xml:space="preserve">case law per, Petitioner respectfully reminds the Court, see </w:t>
      </w:r>
      <w:r>
        <w:rPr>
          <w:rFonts w:ascii="Courier" w:hAnsi="Courier"/>
          <w:b/>
          <w:sz w:val="24"/>
          <w:szCs w:val="24"/>
          <w:u w:val="single"/>
        </w:rPr>
        <w:t>June Medical Services v. Russo</w:t>
      </w:r>
      <w:r>
        <w:rPr>
          <w:rFonts w:ascii="Courier" w:hAnsi="Courier"/>
          <w:b/>
          <w:sz w:val="24"/>
          <w:szCs w:val="24"/>
        </w:rPr>
        <w:t xml:space="preserve">, </w:t>
      </w:r>
      <w:r>
        <w:rPr>
          <w:rFonts w:ascii="Courier" w:hAnsi="Courier"/>
          <w:sz w:val="24"/>
          <w:szCs w:val="24"/>
        </w:rPr>
        <w:t xml:space="preserve">591 U.S._(Sept. 2020) </w:t>
      </w:r>
      <w:r>
        <w:rPr>
          <w:rFonts w:ascii="Courier" w:hAnsi="Courier"/>
          <w:b/>
          <w:sz w:val="24"/>
          <w:szCs w:val="24"/>
        </w:rPr>
        <w:t>Chief Justice Roberts made clear</w:t>
      </w:r>
      <w:r>
        <w:rPr>
          <w:rFonts w:ascii="Courier" w:hAnsi="Courier"/>
          <w:sz w:val="24"/>
          <w:szCs w:val="24"/>
        </w:rPr>
        <w:t xml:space="preserve"> in his findings that a’ </w:t>
      </w:r>
      <w:r>
        <w:rPr>
          <w:rFonts w:ascii="Courier" w:hAnsi="Courier"/>
          <w:i/>
          <w:sz w:val="24"/>
          <w:szCs w:val="24"/>
        </w:rPr>
        <w:t>stare decisis</w:t>
      </w:r>
      <w:r>
        <w:rPr>
          <w:rFonts w:ascii="Courier" w:hAnsi="Courier"/>
          <w:sz w:val="24"/>
          <w:szCs w:val="24"/>
        </w:rPr>
        <w:t xml:space="preserve"> is the “</w:t>
      </w:r>
      <w:r>
        <w:rPr>
          <w:rFonts w:ascii="Courier" w:hAnsi="Courier"/>
          <w:b/>
          <w:sz w:val="24"/>
          <w:szCs w:val="24"/>
        </w:rPr>
        <w:t>law of the land</w:t>
      </w:r>
      <w:r>
        <w:rPr>
          <w:rFonts w:ascii="Courier" w:hAnsi="Courier"/>
          <w:sz w:val="24"/>
          <w:szCs w:val="24"/>
        </w:rPr>
        <w:t>”.</w:t>
      </w:r>
    </w:p>
    <w:p w:rsidR="00AB7DB0" w:rsidRDefault="00AB7DB0" w:rsidP="00AB7DB0">
      <w:pPr>
        <w:pStyle w:val="ListParagrap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 “Constitutional Carry” existed since the 2</w:t>
      </w:r>
      <w:r>
        <w:rPr>
          <w:rFonts w:ascii="Courier" w:hAnsi="Courier"/>
          <w:sz w:val="24"/>
          <w:szCs w:val="24"/>
          <w:vertAlign w:val="superscript"/>
        </w:rPr>
        <w:t>nd</w:t>
      </w:r>
      <w:r>
        <w:rPr>
          <w:rFonts w:ascii="Courier" w:hAnsi="Courier"/>
          <w:sz w:val="24"/>
          <w:szCs w:val="24"/>
        </w:rPr>
        <w:t xml:space="preserve"> Amendment was instituted eliminated any interference by State officials that or even the need for government permission to carry or purchase a firearm?</w:t>
      </w:r>
    </w:p>
    <w:p w:rsidR="00AB7DB0" w:rsidRDefault="00AB7DB0" w:rsidP="00AB7DB0">
      <w:pPr>
        <w:jc w:val="center"/>
        <w:rPr>
          <w:rFonts w:ascii="Courier" w:hAnsi="Courier"/>
          <w:b/>
          <w:sz w:val="28"/>
          <w:szCs w:val="28"/>
          <w:u w:val="single"/>
        </w:rPr>
      </w:pPr>
      <w:r>
        <w:rPr>
          <w:rFonts w:ascii="Courier" w:hAnsi="Courier"/>
          <w:b/>
          <w:sz w:val="28"/>
          <w:szCs w:val="28"/>
          <w:u w:val="single"/>
        </w:rPr>
        <w:t>IN CONCLUSION</w:t>
      </w:r>
    </w:p>
    <w:p w:rsidR="00AB7DB0" w:rsidRDefault="00AB7DB0" w:rsidP="00AB7DB0">
      <w:pPr>
        <w:jc w:val="both"/>
        <w:rPr>
          <w:rFonts w:ascii="Courier" w:hAnsi="Courier"/>
          <w:sz w:val="24"/>
          <w:szCs w:val="24"/>
        </w:rPr>
      </w:pPr>
      <w:r>
        <w:rPr>
          <w:rFonts w:ascii="Courier" w:hAnsi="Courier"/>
          <w:b/>
          <w:sz w:val="24"/>
          <w:szCs w:val="24"/>
          <w:u w:val="single"/>
        </w:rPr>
        <w:t>Hale v  Henkel</w:t>
      </w:r>
      <w:r>
        <w:rPr>
          <w:rFonts w:ascii="Courier" w:hAnsi="Courier"/>
          <w:sz w:val="24"/>
          <w:szCs w:val="24"/>
        </w:rPr>
        <w:t>, 201 U.S. 43,74, is worth repeating:</w:t>
      </w:r>
    </w:p>
    <w:p w:rsidR="00AB7DB0" w:rsidRDefault="00AB7DB0" w:rsidP="00AB7DB0">
      <w:pPr>
        <w:ind w:left="720"/>
        <w:jc w:val="both"/>
        <w:rPr>
          <w:rFonts w:ascii="Courier" w:hAnsi="Courier"/>
          <w:sz w:val="24"/>
          <w:szCs w:val="24"/>
        </w:rPr>
      </w:pPr>
      <w:r>
        <w:rPr>
          <w:rFonts w:ascii="Courier" w:hAnsi="Courier"/>
          <w:sz w:val="24"/>
          <w:szCs w:val="24"/>
        </w:rPr>
        <w:t>“</w:t>
      </w:r>
      <w:r>
        <w:rPr>
          <w:rFonts w:ascii="Courier" w:hAnsi="Courier"/>
          <w:i/>
          <w:sz w:val="24"/>
          <w:szCs w:val="24"/>
        </w:rPr>
        <w:t>If a state may compel the surrendering of one constitutional of favor, it may compel a surrender of all. It is inconceivable that guarantees embedded in the Constitution of the United States may be manipulated out of existence</w:t>
      </w:r>
      <w:r>
        <w:rPr>
          <w:rFonts w:ascii="Courier" w:hAnsi="Courier"/>
          <w:sz w:val="24"/>
          <w:szCs w:val="24"/>
        </w:rPr>
        <w:t>.” It goes on the confirm;</w:t>
      </w:r>
    </w:p>
    <w:p w:rsidR="00AB7DB0" w:rsidRDefault="00AB7DB0" w:rsidP="00AB7DB0">
      <w:pPr>
        <w:ind w:left="720"/>
        <w:jc w:val="both"/>
        <w:rPr>
          <w:rFonts w:ascii="Courier" w:hAnsi="Courier"/>
          <w:sz w:val="24"/>
          <w:szCs w:val="24"/>
        </w:rPr>
      </w:pPr>
      <w:r>
        <w:rPr>
          <w:rFonts w:ascii="Courier" w:hAnsi="Courier"/>
          <w:sz w:val="24"/>
          <w:szCs w:val="24"/>
        </w:rPr>
        <w:t>“</w:t>
      </w:r>
      <w:r>
        <w:rPr>
          <w:rFonts w:ascii="Courier" w:hAnsi="Courier"/>
          <w:i/>
          <w:sz w:val="24"/>
          <w:szCs w:val="24"/>
        </w:rPr>
        <w:t>His rights are such as listed by “law of the land” long antecedent to organization of the State, and can only be taken from him by due process of law, and in accordance with the Constitution. It is not necessary to challenge the proposition that, as a general rule, the state, having power to deny a privilege altogether, may grant it upon condition as it sees fit to impose. But the power of the state in that respect is not unlimited, and one of the limitation is that it may not impose conditions, which require the relinquishment of a constitutional right</w:t>
      </w:r>
      <w:r>
        <w:rPr>
          <w:rFonts w:ascii="Courier" w:hAnsi="Courier"/>
          <w:sz w:val="24"/>
          <w:szCs w:val="24"/>
        </w:rPr>
        <w:t xml:space="preserve">.” </w:t>
      </w:r>
    </w:p>
    <w:p w:rsidR="00AB7DB0" w:rsidRDefault="00AB7DB0" w:rsidP="00AB7DB0">
      <w:pPr>
        <w:jc w:val="center"/>
        <w:rPr>
          <w:rFonts w:ascii="Courier" w:hAnsi="Courier"/>
          <w:b/>
          <w:sz w:val="28"/>
          <w:szCs w:val="28"/>
          <w:u w:val="single"/>
        </w:rPr>
      </w:pPr>
      <w:r>
        <w:rPr>
          <w:rFonts w:ascii="Courier" w:hAnsi="Courier"/>
          <w:b/>
          <w:sz w:val="28"/>
          <w:szCs w:val="28"/>
          <w:u w:val="single"/>
        </w:rPr>
        <w:t>This Supreme Court “MUST NOT” any-longer condone ‘Selective’ Enforcement’ the Constitution.</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As a matter of law and of the upmost importance; no issue of fact was ever resolved in order to determine whether the NJ Legislators were in violation of the 2</w:t>
      </w:r>
      <w:r>
        <w:rPr>
          <w:rFonts w:ascii="Courier" w:hAnsi="Courier"/>
          <w:sz w:val="24"/>
          <w:szCs w:val="24"/>
          <w:vertAlign w:val="superscript"/>
        </w:rPr>
        <w:t>nd</w:t>
      </w:r>
      <w:r>
        <w:rPr>
          <w:rFonts w:ascii="Courier" w:hAnsi="Courier"/>
          <w:sz w:val="24"/>
          <w:szCs w:val="24"/>
        </w:rPr>
        <w:t xml:space="preserve"> Amendment.</w:t>
      </w:r>
    </w:p>
    <w:p w:rsidR="00AB7DB0" w:rsidRDefault="00AB7DB0" w:rsidP="00AB7DB0">
      <w:pPr>
        <w:pStyle w:val="ListParagraph"/>
        <w:ind w:left="0"/>
        <w:jc w:val="bot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 The fact is indisputable, Petitioner, Nicholas E. Purpura was denied proper “</w:t>
      </w:r>
      <w:r>
        <w:rPr>
          <w:rFonts w:ascii="Courier" w:hAnsi="Courier"/>
          <w:i/>
          <w:sz w:val="24"/>
          <w:szCs w:val="24"/>
        </w:rPr>
        <w:t>due process</w:t>
      </w:r>
      <w:r>
        <w:rPr>
          <w:rFonts w:ascii="Courier" w:hAnsi="Courier"/>
          <w:sz w:val="24"/>
          <w:szCs w:val="24"/>
        </w:rPr>
        <w:t xml:space="preserve">” that fact in of itself the courts violated established federal law and precedent stated above. See </w:t>
      </w:r>
      <w:r>
        <w:rPr>
          <w:rFonts w:ascii="Courier" w:hAnsi="Courier"/>
          <w:b/>
          <w:sz w:val="24"/>
          <w:szCs w:val="24"/>
          <w:u w:val="single"/>
        </w:rPr>
        <w:t>Hunter v. Bryant</w:t>
      </w:r>
      <w:r>
        <w:rPr>
          <w:rFonts w:ascii="Courier" w:hAnsi="Courier"/>
          <w:sz w:val="24"/>
          <w:szCs w:val="24"/>
        </w:rPr>
        <w:t xml:space="preserve">, 502 U.S. (1991). In addition, also, see </w:t>
      </w:r>
      <w:r>
        <w:rPr>
          <w:rFonts w:ascii="Courier" w:hAnsi="Courier"/>
          <w:b/>
          <w:sz w:val="24"/>
          <w:szCs w:val="24"/>
          <w:u w:val="single"/>
        </w:rPr>
        <w:t>Anderson v. Creighton</w:t>
      </w:r>
      <w:r>
        <w:rPr>
          <w:rFonts w:ascii="Courier" w:hAnsi="Courier"/>
          <w:sz w:val="24"/>
          <w:szCs w:val="24"/>
        </w:rPr>
        <w:t>, 488 US 635, 646 n.6 (1986) Inarguably, anyone denied a proper hearing is thereby deprived of their constitutional civil rights which is abrogation of Amendment 5 and Amendment 14.</w:t>
      </w:r>
    </w:p>
    <w:p w:rsidR="00AB7DB0" w:rsidRDefault="00AB7DB0" w:rsidP="00AB7DB0">
      <w:pPr>
        <w:pStyle w:val="ListParagraph"/>
        <w:ind w:left="0"/>
        <w:jc w:val="bot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 xml:space="preserve"> The 2</w:t>
      </w:r>
      <w:r>
        <w:rPr>
          <w:rFonts w:ascii="Courier" w:hAnsi="Courier"/>
          <w:sz w:val="24"/>
          <w:szCs w:val="24"/>
          <w:vertAlign w:val="superscript"/>
        </w:rPr>
        <w:t>nd</w:t>
      </w:r>
      <w:r>
        <w:rPr>
          <w:rFonts w:ascii="Courier" w:hAnsi="Courier"/>
          <w:sz w:val="24"/>
          <w:szCs w:val="24"/>
        </w:rPr>
        <w:t xml:space="preserve"> Amendment guarantees individuals have a fundamental right ‘</w:t>
      </w:r>
      <w:r>
        <w:rPr>
          <w:rFonts w:ascii="Courier" w:hAnsi="Courier"/>
          <w:b/>
          <w:i/>
          <w:sz w:val="24"/>
          <w:szCs w:val="24"/>
        </w:rPr>
        <w:t>to keep and bear arms</w:t>
      </w:r>
      <w:r>
        <w:rPr>
          <w:rFonts w:ascii="Courier" w:hAnsi="Courier"/>
          <w:sz w:val="24"/>
          <w:szCs w:val="24"/>
        </w:rPr>
        <w:t xml:space="preserve">’ for self-defense </w:t>
      </w:r>
      <w:r>
        <w:rPr>
          <w:rFonts w:ascii="Courier" w:hAnsi="Courier"/>
          <w:b/>
          <w:sz w:val="24"/>
          <w:szCs w:val="24"/>
          <w:u w:val="single"/>
        </w:rPr>
        <w:t>District of Columbia v. Heller</w:t>
      </w:r>
      <w:r>
        <w:rPr>
          <w:rFonts w:ascii="Courier" w:hAnsi="Courier"/>
          <w:sz w:val="24"/>
          <w:szCs w:val="24"/>
        </w:rPr>
        <w:t xml:space="preserve">, 554 US 570 (2008) </w:t>
      </w:r>
      <w:r>
        <w:rPr>
          <w:rFonts w:ascii="Courier" w:hAnsi="Courier"/>
          <w:b/>
          <w:sz w:val="24"/>
          <w:szCs w:val="24"/>
          <w:u w:val="single"/>
        </w:rPr>
        <w:t>McDonald v. Chicago</w:t>
      </w:r>
      <w:r>
        <w:rPr>
          <w:rFonts w:ascii="Courier" w:hAnsi="Courier"/>
          <w:sz w:val="24"/>
          <w:szCs w:val="24"/>
        </w:rPr>
        <w:t xml:space="preserve">, 561 US 742(2010) </w:t>
      </w:r>
      <w:r>
        <w:rPr>
          <w:rFonts w:ascii="Courier" w:hAnsi="Courier"/>
          <w:b/>
          <w:sz w:val="24"/>
          <w:szCs w:val="24"/>
          <w:u w:val="single"/>
        </w:rPr>
        <w:t>Caetano v. Massachusetts</w:t>
      </w:r>
      <w:r>
        <w:rPr>
          <w:rFonts w:ascii="Courier" w:hAnsi="Courier"/>
          <w:sz w:val="24"/>
          <w:szCs w:val="24"/>
        </w:rPr>
        <w:t xml:space="preserve">, 577 US 2016. Further,, ‘the Second Amendment extends, </w:t>
      </w:r>
      <w:r>
        <w:rPr>
          <w:rFonts w:ascii="Courier" w:hAnsi="Courier"/>
          <w:i/>
          <w:sz w:val="24"/>
          <w:szCs w:val="24"/>
        </w:rPr>
        <w:t>prima facie</w:t>
      </w:r>
      <w:r>
        <w:rPr>
          <w:rFonts w:ascii="Courier" w:hAnsi="Courier"/>
          <w:sz w:val="24"/>
          <w:szCs w:val="24"/>
        </w:rPr>
        <w:t xml:space="preserve">, to all instruments that constitute “bear arms” even those that  were not in existence at the time of the founding” </w:t>
      </w:r>
      <w:r>
        <w:rPr>
          <w:rFonts w:ascii="Courier" w:hAnsi="Courier"/>
          <w:b/>
          <w:sz w:val="24"/>
          <w:szCs w:val="24"/>
          <w:u w:val="single"/>
        </w:rPr>
        <w:t>Heller</w:t>
      </w:r>
      <w:r>
        <w:rPr>
          <w:rFonts w:ascii="Courier" w:hAnsi="Courier"/>
          <w:sz w:val="24"/>
          <w:szCs w:val="24"/>
        </w:rPr>
        <w:t xml:space="preserve">, 554 US at 582, </w:t>
      </w:r>
      <w:r>
        <w:rPr>
          <w:rFonts w:ascii="Courier" w:hAnsi="Courier"/>
          <w:b/>
          <w:sz w:val="24"/>
          <w:szCs w:val="24"/>
          <w:u w:val="single"/>
        </w:rPr>
        <w:t>Caetano</w:t>
      </w:r>
      <w:r>
        <w:rPr>
          <w:rFonts w:ascii="Courier" w:hAnsi="Courier"/>
          <w:sz w:val="24"/>
          <w:szCs w:val="24"/>
        </w:rPr>
        <w:t>, slip op, at 1 (per curium)’,</w:t>
      </w:r>
    </w:p>
    <w:p w:rsidR="00AB7DB0" w:rsidRDefault="00AB7DB0" w:rsidP="00AB7DB0">
      <w:pPr>
        <w:jc w:val="both"/>
        <w:rPr>
          <w:rFonts w:ascii="Courier" w:hAnsi="Courier"/>
          <w:sz w:val="24"/>
          <w:szCs w:val="24"/>
        </w:rPr>
      </w:pPr>
      <w:r>
        <w:rPr>
          <w:rFonts w:ascii="Courier" w:hAnsi="Courier"/>
          <w:b/>
          <w:sz w:val="24"/>
          <w:szCs w:val="24"/>
          <w:u w:val="single"/>
        </w:rPr>
        <w:t>Goldberg v Kelly</w:t>
      </w:r>
      <w:r>
        <w:rPr>
          <w:rFonts w:ascii="Courier" w:hAnsi="Courier"/>
          <w:sz w:val="24"/>
          <w:szCs w:val="24"/>
        </w:rPr>
        <w:t>, 397 U.S. 245, 271. 299 held:</w:t>
      </w:r>
    </w:p>
    <w:p w:rsidR="00AB7DB0" w:rsidRDefault="00AB7DB0" w:rsidP="00AB7DB0">
      <w:pPr>
        <w:ind w:left="720"/>
        <w:jc w:val="both"/>
        <w:rPr>
          <w:rFonts w:ascii="Courier" w:hAnsi="Courier"/>
          <w:sz w:val="24"/>
          <w:szCs w:val="24"/>
        </w:rPr>
      </w:pPr>
      <w:r>
        <w:rPr>
          <w:rFonts w:ascii="Courier" w:hAnsi="Courier"/>
          <w:sz w:val="24"/>
          <w:szCs w:val="24"/>
        </w:rPr>
        <w:t>“</w:t>
      </w:r>
      <w:r>
        <w:rPr>
          <w:rFonts w:ascii="Courier" w:hAnsi="Courier"/>
          <w:i/>
          <w:sz w:val="24"/>
          <w:szCs w:val="24"/>
        </w:rPr>
        <w:t>that for a full and fair hearing to have occurred, the courts must demonstrated compliance with elementary legal rule of evidence, and must state reason reasons for their determination” and, the courts must indicate what evidence is relied on</w:t>
      </w:r>
      <w:r>
        <w:rPr>
          <w:rFonts w:ascii="Courier" w:hAnsi="Courier"/>
          <w:sz w:val="24"/>
          <w:szCs w:val="24"/>
        </w:rPr>
        <w:t>.”</w:t>
      </w:r>
    </w:p>
    <w:p w:rsidR="00AB7DB0" w:rsidRDefault="00AB7DB0" w:rsidP="00AB7DB0">
      <w:pPr>
        <w:rPr>
          <w:rFonts w:ascii="Courier" w:hAnsi="Courier"/>
          <w:sz w:val="24"/>
          <w:szCs w:val="24"/>
        </w:rPr>
      </w:pPr>
      <w:r>
        <w:rPr>
          <w:rFonts w:ascii="Courier" w:hAnsi="Courier"/>
          <w:sz w:val="24"/>
          <w:szCs w:val="24"/>
        </w:rPr>
        <w:t>The above authority was totally non-existent In the matter of  ‘</w:t>
      </w:r>
      <w:r>
        <w:rPr>
          <w:rFonts w:ascii="Courier" w:hAnsi="Courier"/>
          <w:b/>
          <w:sz w:val="24"/>
          <w:szCs w:val="24"/>
          <w:u w:val="single"/>
        </w:rPr>
        <w:t>Purpura v. Gov. Chris Christie et al</w:t>
      </w:r>
      <w:r>
        <w:rPr>
          <w:rFonts w:ascii="Courier" w:hAnsi="Courier"/>
          <w:sz w:val="24"/>
          <w:szCs w:val="24"/>
        </w:rPr>
        <w:t xml:space="preserve">., </w:t>
      </w:r>
    </w:p>
    <w:p w:rsidR="00AB7DB0" w:rsidRDefault="00AB7DB0" w:rsidP="00AB7DB0">
      <w:pPr>
        <w:jc w:val="center"/>
        <w:rPr>
          <w:rFonts w:ascii="Courier" w:hAnsi="Courier"/>
          <w:b/>
          <w:sz w:val="28"/>
          <w:szCs w:val="28"/>
        </w:rPr>
      </w:pPr>
      <w:r>
        <w:rPr>
          <w:rFonts w:ascii="Courier" w:hAnsi="Courier"/>
          <w:b/>
          <w:sz w:val="28"/>
          <w:szCs w:val="28"/>
          <w:u w:val="single"/>
        </w:rPr>
        <w:t>WILL THIS SUPREME COURT ADHEAR TO ITS FIDUARY DUTY AND EXTABLISHED ‘</w:t>
      </w:r>
      <w:r>
        <w:rPr>
          <w:rFonts w:ascii="Courier" w:hAnsi="Courier"/>
          <w:b/>
          <w:i/>
          <w:sz w:val="28"/>
          <w:szCs w:val="28"/>
          <w:u w:val="single"/>
        </w:rPr>
        <w:t>STARE DECISIS’</w:t>
      </w:r>
      <w:r>
        <w:rPr>
          <w:rFonts w:ascii="Courier" w:hAnsi="Courier"/>
          <w:b/>
          <w:sz w:val="28"/>
          <w:szCs w:val="28"/>
          <w:u w:val="single"/>
        </w:rPr>
        <w:t xml:space="preserve"> LAW OR ABUSE THEIR JUDICIAL POWER </w:t>
      </w:r>
    </w:p>
    <w:p w:rsidR="00AB7DB0" w:rsidRDefault="00AB7DB0" w:rsidP="00AB7DB0">
      <w:pPr>
        <w:pStyle w:val="ListParagraph"/>
        <w:numPr>
          <w:ilvl w:val="0"/>
          <w:numId w:val="1"/>
        </w:numPr>
        <w:ind w:left="0" w:firstLine="0"/>
        <w:jc w:val="both"/>
        <w:rPr>
          <w:rFonts w:ascii="Courier" w:hAnsi="Courier"/>
          <w:b/>
          <w:sz w:val="24"/>
          <w:szCs w:val="24"/>
          <w:u w:val="single"/>
        </w:rPr>
      </w:pPr>
      <w:r>
        <w:rPr>
          <w:rFonts w:ascii="Courier" w:hAnsi="Courier"/>
          <w:b/>
          <w:sz w:val="24"/>
          <w:szCs w:val="24"/>
        </w:rPr>
        <w:t>Whether it was fear, negligence or political ideology it is legally impossible to dispute the evidence and legal arguments presented that warranted “strict scrutiny” and analysis.</w:t>
      </w:r>
    </w:p>
    <w:p w:rsidR="00AB7DB0" w:rsidRDefault="00AB7DB0" w:rsidP="00AB7DB0">
      <w:pPr>
        <w:pStyle w:val="ListParagraph"/>
        <w:ind w:left="0"/>
        <w:jc w:val="both"/>
        <w:rPr>
          <w:rFonts w:ascii="Courier" w:hAnsi="Courier"/>
          <w:b/>
          <w:sz w:val="24"/>
          <w:szCs w:val="24"/>
          <w:u w:val="single"/>
        </w:rPr>
      </w:pPr>
    </w:p>
    <w:p w:rsidR="00AB7DB0" w:rsidRDefault="00AB7DB0" w:rsidP="00AB7DB0">
      <w:pPr>
        <w:pStyle w:val="ListParagraph"/>
        <w:numPr>
          <w:ilvl w:val="0"/>
          <w:numId w:val="1"/>
        </w:numPr>
        <w:ind w:left="0" w:firstLine="0"/>
        <w:jc w:val="both"/>
        <w:rPr>
          <w:rFonts w:ascii="Courier" w:hAnsi="Courier"/>
          <w:b/>
          <w:sz w:val="24"/>
          <w:szCs w:val="24"/>
          <w:u w:val="single"/>
        </w:rPr>
      </w:pPr>
      <w:r>
        <w:rPr>
          <w:rFonts w:ascii="Courier" w:hAnsi="Courier"/>
          <w:sz w:val="24"/>
          <w:szCs w:val="24"/>
        </w:rPr>
        <w:t>The District and Circuit Court, in ‘ABUSE OF POWER’ under the ‘COLOR OF LAW’ ARBITRARYILY and CAPRICIOUSLY (</w:t>
      </w:r>
      <w:r>
        <w:rPr>
          <w:rFonts w:ascii="Courier" w:hAnsi="Courier"/>
          <w:i/>
          <w:sz w:val="24"/>
          <w:szCs w:val="24"/>
        </w:rPr>
        <w:t>deliberate indifference</w:t>
      </w:r>
      <w:r>
        <w:rPr>
          <w:rFonts w:ascii="Courier" w:hAnsi="Courier"/>
          <w:sz w:val="24"/>
          <w:szCs w:val="24"/>
        </w:rPr>
        <w:t>) disregarded statutes, codes, and the U.S. Constitution [BILL OF RIGHTS], to avoid addressing a specific Constitutional challenge.</w:t>
      </w:r>
    </w:p>
    <w:p w:rsidR="00AB7DB0" w:rsidRDefault="00AB7DB0" w:rsidP="00AB7DB0">
      <w:pPr>
        <w:pStyle w:val="ListParagraph"/>
        <w:rPr>
          <w:rFonts w:ascii="Courier" w:hAnsi="Courier"/>
          <w:sz w:val="24"/>
          <w:szCs w:val="24"/>
        </w:rPr>
      </w:pPr>
    </w:p>
    <w:p w:rsidR="00AB7DB0" w:rsidRDefault="00AB7DB0" w:rsidP="00AB7DB0">
      <w:pPr>
        <w:pStyle w:val="ListParagraph"/>
        <w:numPr>
          <w:ilvl w:val="0"/>
          <w:numId w:val="1"/>
        </w:numPr>
        <w:ind w:left="0" w:firstLine="0"/>
        <w:jc w:val="both"/>
        <w:rPr>
          <w:rFonts w:ascii="Courier" w:hAnsi="Courier"/>
          <w:b/>
          <w:sz w:val="24"/>
          <w:szCs w:val="24"/>
          <w:u w:val="single"/>
        </w:rPr>
      </w:pPr>
      <w:r>
        <w:rPr>
          <w:rFonts w:ascii="Courier" w:hAnsi="Courier"/>
          <w:sz w:val="24"/>
          <w:szCs w:val="24"/>
        </w:rPr>
        <w:t>It’s time for the Supreme Court to put an end to judicial Gamesmanship, and intentional misinterpretation of law and ‘</w:t>
      </w:r>
      <w:r>
        <w:rPr>
          <w:rFonts w:ascii="Courier" w:hAnsi="Courier"/>
          <w:i/>
          <w:sz w:val="24"/>
          <w:szCs w:val="24"/>
        </w:rPr>
        <w:t>deliberate indifference</w:t>
      </w:r>
      <w:r>
        <w:rPr>
          <w:rFonts w:ascii="Courier" w:hAnsi="Courier"/>
          <w:sz w:val="24"/>
          <w:szCs w:val="24"/>
        </w:rPr>
        <w:t xml:space="preserve">‘ related to prior authorities or total disregard for precedent, statutes presented.  </w:t>
      </w:r>
    </w:p>
    <w:p w:rsidR="00AB7DB0" w:rsidRDefault="00AB7DB0" w:rsidP="00AB7DB0">
      <w:pPr>
        <w:jc w:val="both"/>
        <w:rPr>
          <w:rFonts w:ascii="Courier" w:hAnsi="Courier"/>
          <w:b/>
          <w:sz w:val="24"/>
          <w:szCs w:val="24"/>
        </w:rPr>
      </w:pPr>
      <w:r>
        <w:rPr>
          <w:rFonts w:ascii="Courier" w:hAnsi="Courier"/>
          <w:b/>
          <w:sz w:val="24"/>
          <w:szCs w:val="24"/>
          <w:u w:val="single"/>
        </w:rPr>
        <w:t>In Short</w:t>
      </w:r>
      <w:r>
        <w:rPr>
          <w:rFonts w:ascii="Courier" w:hAnsi="Courier"/>
          <w:b/>
          <w:sz w:val="24"/>
          <w:szCs w:val="24"/>
        </w:rPr>
        <w:t xml:space="preserve">: </w:t>
      </w:r>
    </w:p>
    <w:p w:rsidR="00AB7DB0" w:rsidRDefault="00AB7DB0" w:rsidP="00AB7DB0">
      <w:pPr>
        <w:ind w:left="720"/>
        <w:jc w:val="both"/>
        <w:rPr>
          <w:rFonts w:ascii="Courier" w:hAnsi="Courier"/>
          <w:b/>
          <w:sz w:val="24"/>
          <w:szCs w:val="24"/>
        </w:rPr>
      </w:pPr>
      <w:r>
        <w:rPr>
          <w:rFonts w:ascii="Courier" w:hAnsi="Courier"/>
          <w:b/>
          <w:sz w:val="24"/>
          <w:szCs w:val="24"/>
        </w:rPr>
        <w:t>“</w:t>
      </w:r>
      <w:r>
        <w:rPr>
          <w:rFonts w:ascii="Courier" w:hAnsi="Courier"/>
          <w:i/>
          <w:sz w:val="24"/>
          <w:szCs w:val="24"/>
        </w:rPr>
        <w:t>The writ has traditionally been used in the federal courts only “to confine an inferior court to a lawful exercise of its prescribed jurisdiction or compel it to exercise its authority when it is its duty to do so</w:t>
      </w:r>
      <w:r>
        <w:rPr>
          <w:rFonts w:ascii="Courier" w:hAnsi="Courier"/>
          <w:b/>
          <w:sz w:val="24"/>
          <w:szCs w:val="24"/>
        </w:rPr>
        <w:t xml:space="preserve">.”   </w:t>
      </w:r>
    </w:p>
    <w:p w:rsidR="00AB7DB0" w:rsidRDefault="00AB7DB0" w:rsidP="00AB7DB0">
      <w:pPr>
        <w:pStyle w:val="ListParagraph"/>
        <w:numPr>
          <w:ilvl w:val="0"/>
          <w:numId w:val="1"/>
        </w:numPr>
        <w:ind w:left="0" w:firstLine="0"/>
        <w:jc w:val="both"/>
        <w:rPr>
          <w:rFonts w:ascii="Courier" w:hAnsi="Courier"/>
          <w:sz w:val="24"/>
          <w:szCs w:val="24"/>
        </w:rPr>
      </w:pPr>
      <w:r>
        <w:rPr>
          <w:rFonts w:ascii="Courier" w:hAnsi="Courier"/>
          <w:sz w:val="24"/>
          <w:szCs w:val="24"/>
        </w:rPr>
        <w:t>It is impossible to deny the discrimination was so blatant and unjustified as to be a violation of “</w:t>
      </w:r>
      <w:r>
        <w:rPr>
          <w:rFonts w:ascii="Courier" w:hAnsi="Courier"/>
          <w:sz w:val="24"/>
          <w:szCs w:val="24"/>
          <w:u w:val="single"/>
        </w:rPr>
        <w:t>due process</w:t>
      </w:r>
      <w:r>
        <w:rPr>
          <w:rFonts w:ascii="Courier" w:hAnsi="Courier"/>
          <w:sz w:val="24"/>
          <w:szCs w:val="24"/>
        </w:rPr>
        <w:t xml:space="preserve">” [U.S.C.A.] See, </w:t>
      </w:r>
      <w:r>
        <w:rPr>
          <w:rFonts w:ascii="Courier" w:hAnsi="Courier"/>
          <w:b/>
          <w:sz w:val="24"/>
          <w:szCs w:val="24"/>
          <w:u w:val="single"/>
        </w:rPr>
        <w:t>Dean Tarry Corp v. Friedlander</w:t>
      </w:r>
      <w:r>
        <w:rPr>
          <w:rFonts w:ascii="Courier" w:hAnsi="Courier"/>
          <w:sz w:val="24"/>
          <w:szCs w:val="24"/>
        </w:rPr>
        <w:t>, 650 Supp. 1544 affirmed 826 F2 210, the previous findings related to Petitioner’s 2</w:t>
      </w:r>
      <w:r>
        <w:rPr>
          <w:rFonts w:ascii="Courier" w:hAnsi="Courier"/>
          <w:sz w:val="24"/>
          <w:szCs w:val="24"/>
          <w:vertAlign w:val="superscript"/>
        </w:rPr>
        <w:t>nd</w:t>
      </w:r>
      <w:r>
        <w:rPr>
          <w:rFonts w:ascii="Courier" w:hAnsi="Courier"/>
          <w:sz w:val="24"/>
          <w:szCs w:val="24"/>
        </w:rPr>
        <w:t xml:space="preserve"> Amendment litigation issued by the District and Circuit Courts encompass distorted compilations of fact and law while maliciously ignoring that Federal Courts have a fiduciary duty to grant relief for unconstitutional discrimination. The continual refusal to address the merit and prior </w:t>
      </w:r>
      <w:r>
        <w:rPr>
          <w:rFonts w:ascii="Courier" w:hAnsi="Courier"/>
          <w:i/>
          <w:sz w:val="24"/>
          <w:szCs w:val="24"/>
        </w:rPr>
        <w:t>stare decisis</w:t>
      </w:r>
      <w:r>
        <w:rPr>
          <w:rFonts w:ascii="Courier" w:hAnsi="Courier"/>
          <w:sz w:val="24"/>
          <w:szCs w:val="24"/>
        </w:rPr>
        <w:t xml:space="preserve"> appears to countermand established precedent: </w:t>
      </w:r>
    </w:p>
    <w:p w:rsidR="00AB7DB0" w:rsidRDefault="00AB7DB0" w:rsidP="00AB7DB0">
      <w:pPr>
        <w:ind w:left="720"/>
        <w:jc w:val="both"/>
        <w:rPr>
          <w:rFonts w:ascii="Courier" w:hAnsi="Courier"/>
          <w:sz w:val="24"/>
          <w:szCs w:val="24"/>
        </w:rPr>
      </w:pPr>
      <w:r>
        <w:rPr>
          <w:rFonts w:ascii="Courier" w:hAnsi="Courier"/>
          <w:sz w:val="24"/>
          <w:szCs w:val="24"/>
        </w:rPr>
        <w:t>“</w:t>
      </w:r>
      <w:r>
        <w:rPr>
          <w:rFonts w:ascii="Courier" w:hAnsi="Courier"/>
          <w:i/>
          <w:sz w:val="24"/>
          <w:szCs w:val="24"/>
        </w:rPr>
        <w:t>no set of circumstances exist under which the legislation (Act) would be valid,</w:t>
      </w:r>
      <w:r>
        <w:rPr>
          <w:rFonts w:ascii="Courier" w:hAnsi="Courier"/>
          <w:sz w:val="24"/>
          <w:szCs w:val="24"/>
        </w:rPr>
        <w:t xml:space="preserve">” see </w:t>
      </w:r>
      <w:r>
        <w:rPr>
          <w:rFonts w:ascii="Courier" w:hAnsi="Courier"/>
          <w:b/>
          <w:sz w:val="24"/>
          <w:szCs w:val="24"/>
          <w:u w:val="single"/>
        </w:rPr>
        <w:t>United States v. Salerno</w:t>
      </w:r>
      <w:r>
        <w:rPr>
          <w:rFonts w:ascii="Courier" w:hAnsi="Courier"/>
          <w:sz w:val="24"/>
          <w:szCs w:val="24"/>
        </w:rPr>
        <w:t xml:space="preserve">, 481 U.S. 739, 745. (1987); also see </w:t>
      </w:r>
      <w:r>
        <w:rPr>
          <w:rFonts w:ascii="Courier" w:hAnsi="Courier"/>
          <w:b/>
          <w:sz w:val="24"/>
          <w:szCs w:val="24"/>
          <w:u w:val="single"/>
        </w:rPr>
        <w:t>Wash. State Grange v. Wash.</w:t>
      </w:r>
      <w:r>
        <w:rPr>
          <w:rFonts w:ascii="Courier" w:hAnsi="Courier"/>
          <w:sz w:val="24"/>
          <w:szCs w:val="24"/>
          <w:u w:val="single"/>
        </w:rPr>
        <w:t xml:space="preserve"> See </w:t>
      </w:r>
      <w:r>
        <w:rPr>
          <w:rFonts w:ascii="Courier" w:hAnsi="Courier"/>
          <w:b/>
          <w:sz w:val="24"/>
          <w:szCs w:val="24"/>
          <w:u w:val="single"/>
        </w:rPr>
        <w:t>Republican Party</w:t>
      </w:r>
      <w:r>
        <w:rPr>
          <w:rFonts w:ascii="Courier" w:hAnsi="Courier"/>
          <w:sz w:val="24"/>
          <w:szCs w:val="24"/>
        </w:rPr>
        <w:t xml:space="preserve"> 552 U.S. 442 449 (2008). </w:t>
      </w:r>
    </w:p>
    <w:p w:rsidR="00AB7DB0" w:rsidRDefault="00AB7DB0" w:rsidP="00AB7DB0">
      <w:pPr>
        <w:pStyle w:val="ListParagraph"/>
        <w:numPr>
          <w:ilvl w:val="0"/>
          <w:numId w:val="1"/>
        </w:numPr>
        <w:ind w:left="0" w:firstLine="0"/>
        <w:jc w:val="both"/>
        <w:rPr>
          <w:rFonts w:ascii="Courier" w:hAnsi="Courier"/>
          <w:b/>
          <w:sz w:val="24"/>
          <w:szCs w:val="24"/>
        </w:rPr>
      </w:pPr>
      <w:r>
        <w:rPr>
          <w:rFonts w:ascii="Courier" w:hAnsi="Courier"/>
          <w:sz w:val="24"/>
          <w:szCs w:val="24"/>
        </w:rPr>
        <w:t xml:space="preserve">Unauthorized action by Federal District &amp; Circuit Appellate Courts which was repeatedly ignored by a majority of S. Ct. can no longer be ignored; whether it was fear, negligence or political ideology it is legally impossible to dispute the legal arguments presented that warrant “strict scrutiny” before this </w:t>
      </w:r>
      <w:r>
        <w:rPr>
          <w:rFonts w:ascii="Courier" w:hAnsi="Courier"/>
          <w:i/>
          <w:sz w:val="24"/>
          <w:szCs w:val="24"/>
        </w:rPr>
        <w:t>en banc</w:t>
      </w:r>
      <w:r>
        <w:rPr>
          <w:rFonts w:ascii="Courier" w:hAnsi="Courier"/>
          <w:sz w:val="24"/>
          <w:szCs w:val="24"/>
        </w:rPr>
        <w:t xml:space="preserve"> Court,</w:t>
      </w:r>
      <w:r>
        <w:rPr>
          <w:rFonts w:ascii="Courier" w:hAnsi="Courier"/>
          <w:b/>
          <w:sz w:val="24"/>
          <w:szCs w:val="24"/>
        </w:rPr>
        <w:t xml:space="preserve"> </w:t>
      </w:r>
      <w:r>
        <w:rPr>
          <w:rFonts w:ascii="Courier" w:hAnsi="Courier"/>
          <w:b/>
          <w:sz w:val="24"/>
          <w:szCs w:val="24"/>
          <w:u w:val="single"/>
        </w:rPr>
        <w:t>to do otherwise is cowardliness, sedition, and treason.</w:t>
      </w:r>
    </w:p>
    <w:p w:rsidR="00AB7DB0" w:rsidRDefault="00AB7DB0" w:rsidP="00AB7DB0">
      <w:pPr>
        <w:pStyle w:val="ListParagraph"/>
        <w:ind w:left="0"/>
        <w:jc w:val="both"/>
        <w:rPr>
          <w:rFonts w:ascii="Courier" w:hAnsi="Courier"/>
          <w:b/>
          <w:sz w:val="24"/>
          <w:szCs w:val="24"/>
        </w:rPr>
      </w:pPr>
    </w:p>
    <w:p w:rsidR="00AB7DB0" w:rsidRDefault="00AB7DB0" w:rsidP="00AB7DB0">
      <w:pPr>
        <w:pStyle w:val="ListParagraph"/>
        <w:numPr>
          <w:ilvl w:val="0"/>
          <w:numId w:val="1"/>
        </w:numPr>
        <w:ind w:left="0" w:firstLine="0"/>
        <w:jc w:val="both"/>
        <w:rPr>
          <w:rFonts w:ascii="Courier" w:hAnsi="Courier"/>
          <w:b/>
          <w:sz w:val="24"/>
          <w:szCs w:val="24"/>
        </w:rPr>
      </w:pPr>
      <w:r>
        <w:rPr>
          <w:rFonts w:ascii="Courier" w:hAnsi="Courier"/>
          <w:b/>
          <w:sz w:val="24"/>
          <w:szCs w:val="24"/>
        </w:rPr>
        <w:t xml:space="preserve"> </w:t>
      </w:r>
      <w:r>
        <w:rPr>
          <w:rFonts w:ascii="Courier" w:hAnsi="Courier"/>
          <w:sz w:val="24"/>
          <w:szCs w:val="24"/>
        </w:rPr>
        <w:t>The Supreme Court held in</w:t>
      </w:r>
      <w:r>
        <w:rPr>
          <w:rFonts w:ascii="Courier" w:hAnsi="Courier"/>
          <w:b/>
          <w:sz w:val="24"/>
          <w:szCs w:val="24"/>
        </w:rPr>
        <w:t xml:space="preserve"> </w:t>
      </w:r>
      <w:r>
        <w:rPr>
          <w:rFonts w:ascii="Courier" w:hAnsi="Courier"/>
          <w:b/>
          <w:sz w:val="24"/>
          <w:szCs w:val="24"/>
          <w:u w:val="single"/>
        </w:rPr>
        <w:t>Mathges v Eldridge</w:t>
      </w:r>
      <w:r>
        <w:rPr>
          <w:rFonts w:ascii="Courier" w:hAnsi="Courier"/>
          <w:b/>
          <w:sz w:val="24"/>
          <w:szCs w:val="24"/>
        </w:rPr>
        <w:t xml:space="preserve">, </w:t>
      </w:r>
      <w:r>
        <w:rPr>
          <w:rFonts w:ascii="Courier" w:hAnsi="Courier"/>
          <w:sz w:val="24"/>
          <w:szCs w:val="24"/>
        </w:rPr>
        <w:t>42 US 319, 344</w:t>
      </w:r>
      <w:r>
        <w:rPr>
          <w:rFonts w:ascii="Courier" w:hAnsi="Courier"/>
          <w:b/>
          <w:sz w:val="24"/>
          <w:szCs w:val="24"/>
        </w:rPr>
        <w:t>:</w:t>
      </w:r>
    </w:p>
    <w:p w:rsidR="00AB7DB0" w:rsidRDefault="00AB7DB0" w:rsidP="00AB7DB0">
      <w:pPr>
        <w:ind w:left="720"/>
        <w:jc w:val="both"/>
        <w:rPr>
          <w:rFonts w:ascii="Courier" w:hAnsi="Courier"/>
          <w:sz w:val="24"/>
          <w:szCs w:val="24"/>
        </w:rPr>
      </w:pPr>
      <w:r>
        <w:rPr>
          <w:rFonts w:ascii="Courier" w:hAnsi="Courier"/>
          <w:sz w:val="24"/>
          <w:szCs w:val="24"/>
        </w:rPr>
        <w:t>“</w:t>
      </w:r>
      <w:r>
        <w:rPr>
          <w:rFonts w:ascii="Courier" w:hAnsi="Courier"/>
          <w:i/>
          <w:sz w:val="24"/>
          <w:szCs w:val="24"/>
        </w:rPr>
        <w:t>The rules minimize substantively unfair or mistake, deprivation by enabling a person to contest the basis upon which a state proposes to deprive them of a protected interest</w:t>
      </w:r>
      <w:r>
        <w:rPr>
          <w:rFonts w:ascii="Courier" w:hAnsi="Courier"/>
          <w:sz w:val="24"/>
          <w:szCs w:val="24"/>
        </w:rPr>
        <w:t>.”</w:t>
      </w:r>
    </w:p>
    <w:p w:rsidR="00AB7DB0" w:rsidRDefault="00AB7DB0" w:rsidP="00AB7DB0">
      <w:pPr>
        <w:rPr>
          <w:rFonts w:ascii="Courier" w:hAnsi="Courier"/>
          <w:sz w:val="24"/>
          <w:szCs w:val="24"/>
        </w:rPr>
      </w:pPr>
      <w:r>
        <w:rPr>
          <w:rFonts w:ascii="Courier" w:hAnsi="Courier"/>
          <w:sz w:val="24"/>
          <w:szCs w:val="24"/>
        </w:rPr>
        <w:t xml:space="preserve">Also see </w:t>
      </w:r>
      <w:r>
        <w:rPr>
          <w:rFonts w:ascii="Courier" w:hAnsi="Courier"/>
          <w:b/>
          <w:sz w:val="24"/>
          <w:szCs w:val="24"/>
          <w:u w:val="single"/>
        </w:rPr>
        <w:t>Cary v. Piphus</w:t>
      </w:r>
      <w:r>
        <w:rPr>
          <w:rFonts w:ascii="Courier" w:hAnsi="Courier"/>
          <w:sz w:val="24"/>
          <w:szCs w:val="24"/>
        </w:rPr>
        <w:t xml:space="preserve"> 435 US 259: </w:t>
      </w:r>
    </w:p>
    <w:p w:rsidR="00AB7DB0" w:rsidRDefault="00AB7DB0" w:rsidP="00AB7DB0">
      <w:pPr>
        <w:ind w:left="720"/>
        <w:jc w:val="both"/>
        <w:rPr>
          <w:rFonts w:ascii="Courier" w:hAnsi="Courier"/>
          <w:sz w:val="24"/>
          <w:szCs w:val="24"/>
        </w:rPr>
      </w:pPr>
      <w:r>
        <w:rPr>
          <w:rFonts w:ascii="Courier" w:hAnsi="Courier"/>
          <w:sz w:val="24"/>
          <w:szCs w:val="24"/>
        </w:rPr>
        <w:t>“</w:t>
      </w:r>
      <w:r>
        <w:rPr>
          <w:rFonts w:ascii="Courier" w:hAnsi="Courier"/>
          <w:i/>
          <w:sz w:val="24"/>
          <w:szCs w:val="24"/>
        </w:rPr>
        <w:t xml:space="preserve">procedural “due process” rules are meant to protect persons not from deprivation, but to contest from mistake or justified deprivation of life, </w:t>
      </w:r>
      <w:r>
        <w:rPr>
          <w:rFonts w:ascii="Courier" w:hAnsi="Courier"/>
          <w:i/>
          <w:sz w:val="24"/>
          <w:szCs w:val="24"/>
          <w:u w:val="single"/>
        </w:rPr>
        <w:t>liberty</w:t>
      </w:r>
      <w:r>
        <w:rPr>
          <w:rFonts w:ascii="Courier" w:hAnsi="Courier"/>
          <w:i/>
          <w:sz w:val="24"/>
          <w:szCs w:val="24"/>
        </w:rPr>
        <w:t xml:space="preserve"> or property</w:t>
      </w:r>
      <w:r>
        <w:rPr>
          <w:rFonts w:ascii="Courier" w:hAnsi="Courier"/>
          <w:sz w:val="24"/>
          <w:szCs w:val="24"/>
        </w:rPr>
        <w:t>.”</w:t>
      </w:r>
    </w:p>
    <w:p w:rsidR="00AB7DB0" w:rsidRDefault="00AB7DB0" w:rsidP="00AB7DB0">
      <w:pPr>
        <w:pStyle w:val="ListParagraph"/>
        <w:numPr>
          <w:ilvl w:val="0"/>
          <w:numId w:val="1"/>
        </w:numPr>
        <w:ind w:left="0" w:firstLine="0"/>
        <w:jc w:val="both"/>
        <w:rPr>
          <w:rFonts w:ascii="Courier" w:hAnsi="Courier"/>
          <w:b/>
          <w:i/>
          <w:sz w:val="24"/>
          <w:szCs w:val="24"/>
          <w:u w:val="single"/>
        </w:rPr>
      </w:pPr>
      <w:r>
        <w:rPr>
          <w:rFonts w:ascii="Courier" w:hAnsi="Courier"/>
          <w:b/>
          <w:i/>
          <w:sz w:val="24"/>
          <w:szCs w:val="24"/>
        </w:rPr>
        <w:t>Again, This Writ encompasses a conflict between ‘</w:t>
      </w:r>
      <w:r>
        <w:rPr>
          <w:rFonts w:ascii="Courier" w:hAnsi="Courier"/>
          <w:b/>
          <w:i/>
          <w:sz w:val="24"/>
          <w:szCs w:val="24"/>
          <w:u w:val="single"/>
        </w:rPr>
        <w:t xml:space="preserve">federal law and state law’  Standing to challenge the lawfulness of </w:t>
      </w:r>
      <w:r>
        <w:rPr>
          <w:rFonts w:ascii="Courier" w:hAnsi="Courier"/>
          <w:b/>
          <w:i/>
          <w:sz w:val="24"/>
          <w:szCs w:val="24"/>
        </w:rPr>
        <w:t xml:space="preserve">a government act falls within the requirement of </w:t>
      </w:r>
      <w:r>
        <w:rPr>
          <w:rFonts w:ascii="Courier" w:hAnsi="Courier"/>
          <w:b/>
          <w:i/>
          <w:sz w:val="24"/>
          <w:szCs w:val="24"/>
          <w:u w:val="single"/>
        </w:rPr>
        <w:t xml:space="preserve">Article III, Cl. 2 is indisputable. </w:t>
      </w:r>
    </w:p>
    <w:p w:rsidR="00AB7DB0" w:rsidRDefault="00AB7DB0" w:rsidP="00AB7DB0">
      <w:pPr>
        <w:pStyle w:val="ListParagraph"/>
        <w:ind w:left="0"/>
        <w:rPr>
          <w:rFonts w:ascii="Courier" w:hAnsi="Courier"/>
          <w:b/>
          <w:i/>
          <w:sz w:val="24"/>
          <w:szCs w:val="24"/>
          <w:u w:val="single"/>
        </w:rPr>
      </w:pPr>
    </w:p>
    <w:p w:rsidR="00AB7DB0" w:rsidRDefault="00AB7DB0" w:rsidP="00AB7DB0">
      <w:pPr>
        <w:pStyle w:val="ListParagraph"/>
        <w:numPr>
          <w:ilvl w:val="0"/>
          <w:numId w:val="1"/>
        </w:numPr>
        <w:ind w:left="0" w:firstLine="0"/>
        <w:jc w:val="both"/>
        <w:rPr>
          <w:rFonts w:ascii="Courier" w:hAnsi="Courier"/>
          <w:b/>
          <w:i/>
          <w:sz w:val="24"/>
          <w:szCs w:val="24"/>
          <w:u w:val="single"/>
        </w:rPr>
      </w:pPr>
      <w:r>
        <w:rPr>
          <w:rFonts w:ascii="Courier" w:hAnsi="Courier"/>
          <w:sz w:val="24"/>
          <w:szCs w:val="24"/>
        </w:rPr>
        <w:t xml:space="preserve">To refuse to protect petitioner’s and the general public  </w:t>
      </w:r>
    </w:p>
    <w:p w:rsidR="00AB7DB0" w:rsidRDefault="00AB7DB0" w:rsidP="00AB7DB0">
      <w:pPr>
        <w:pStyle w:val="ListParagraph"/>
        <w:ind w:left="0"/>
        <w:jc w:val="both"/>
        <w:rPr>
          <w:rFonts w:ascii="Courier" w:hAnsi="Courier"/>
          <w:b/>
          <w:i/>
          <w:sz w:val="24"/>
          <w:szCs w:val="24"/>
          <w:u w:val="single"/>
        </w:rPr>
      </w:pPr>
      <w:r>
        <w:rPr>
          <w:rFonts w:ascii="Courier" w:hAnsi="Courier"/>
          <w:sz w:val="24"/>
          <w:szCs w:val="24"/>
        </w:rPr>
        <w:t xml:space="preserve">civil rights and Honor our Constitution and your oath of office by refusing to adjudicate this Writ of mandamus would be an act of treason. If there be an doubt, see, </w:t>
      </w:r>
      <w:r>
        <w:rPr>
          <w:rFonts w:ascii="Courier" w:hAnsi="Courier"/>
          <w:b/>
          <w:sz w:val="24"/>
          <w:szCs w:val="24"/>
          <w:u w:val="single"/>
        </w:rPr>
        <w:t>Cooper v Arron</w:t>
      </w:r>
      <w:r>
        <w:rPr>
          <w:rFonts w:ascii="Courier" w:hAnsi="Courier"/>
          <w:sz w:val="24"/>
          <w:szCs w:val="24"/>
        </w:rPr>
        <w:t xml:space="preserve">, 358 US 1, 78 S. Ct. 1401 (1958) held: </w:t>
      </w:r>
    </w:p>
    <w:p w:rsidR="00AB7DB0" w:rsidRDefault="00AB7DB0" w:rsidP="00AB7DB0">
      <w:pPr>
        <w:ind w:left="720"/>
        <w:jc w:val="both"/>
        <w:rPr>
          <w:rFonts w:ascii="Courier" w:hAnsi="Courier"/>
          <w:sz w:val="24"/>
          <w:szCs w:val="24"/>
        </w:rPr>
      </w:pPr>
      <w:r>
        <w:rPr>
          <w:rFonts w:ascii="Courier" w:hAnsi="Courier"/>
          <w:sz w:val="24"/>
          <w:szCs w:val="24"/>
        </w:rPr>
        <w:t>“</w:t>
      </w:r>
      <w:r>
        <w:rPr>
          <w:rFonts w:ascii="Courier" w:hAnsi="Courier"/>
          <w:i/>
          <w:sz w:val="24"/>
          <w:szCs w:val="24"/>
        </w:rPr>
        <w:t>No state legislator or executive or judicial officer can war against the Constitution without violating his undertaking to support it</w:t>
      </w:r>
      <w:r>
        <w:rPr>
          <w:rFonts w:ascii="Courier" w:hAnsi="Courier"/>
          <w:sz w:val="24"/>
          <w:szCs w:val="24"/>
        </w:rPr>
        <w:t>.” The Supreme Court in Re. Sawyer, 124 200 (1888) “‘</w:t>
      </w:r>
      <w:r>
        <w:rPr>
          <w:rFonts w:ascii="Courier" w:hAnsi="Courier"/>
          <w:b/>
          <w:i/>
          <w:sz w:val="24"/>
          <w:szCs w:val="24"/>
        </w:rPr>
        <w:t>he is without jurisdiction, and has engaged in a act or acts of treason</w:t>
      </w:r>
      <w:r>
        <w:rPr>
          <w:rFonts w:ascii="Courier" w:hAnsi="Courier"/>
          <w:sz w:val="24"/>
          <w:szCs w:val="24"/>
        </w:rPr>
        <w:t xml:space="preserve">.”  Also, see, </w:t>
      </w:r>
      <w:r>
        <w:rPr>
          <w:rFonts w:ascii="Courier" w:hAnsi="Courier"/>
          <w:b/>
          <w:sz w:val="24"/>
          <w:szCs w:val="24"/>
          <w:u w:val="single"/>
        </w:rPr>
        <w:t>U.S. v. Will</w:t>
      </w:r>
      <w:r>
        <w:rPr>
          <w:rFonts w:ascii="Courier" w:hAnsi="Courier"/>
          <w:sz w:val="24"/>
          <w:szCs w:val="24"/>
        </w:rPr>
        <w:t>, 449 US 200, 216, 101 264 404 5L.Ed 3923 406 (1980) holds true today.</w:t>
      </w:r>
    </w:p>
    <w:p w:rsidR="00AB7DB0" w:rsidRDefault="00AB7DB0" w:rsidP="00AB7DB0">
      <w:pPr>
        <w:rPr>
          <w:rFonts w:ascii="Courier" w:hAnsi="Courier"/>
          <w:sz w:val="24"/>
          <w:szCs w:val="24"/>
        </w:rPr>
      </w:pPr>
      <w:r>
        <w:rPr>
          <w:rFonts w:ascii="Courier" w:hAnsi="Courier"/>
          <w:sz w:val="24"/>
          <w:szCs w:val="24"/>
        </w:rPr>
        <w:t>May God grant this Court the wisdo</w:t>
      </w:r>
      <w:r w:rsidR="00147E95">
        <w:rPr>
          <w:rFonts w:ascii="Courier" w:hAnsi="Courier"/>
          <w:sz w:val="24"/>
          <w:szCs w:val="24"/>
        </w:rPr>
        <w:t>m to do what is just and right.</w:t>
      </w:r>
    </w:p>
    <w:p w:rsidR="00AB7DB0" w:rsidRDefault="00AB7DB0" w:rsidP="00AB7DB0">
      <w:pPr>
        <w:rPr>
          <w:rFonts w:ascii="Courier" w:hAnsi="Courier"/>
          <w:sz w:val="24"/>
          <w:szCs w:val="24"/>
        </w:rPr>
      </w:pPr>
    </w:p>
    <w:p w:rsidR="00AB7DB0" w:rsidRDefault="00AB7DB0" w:rsidP="00AB7DB0">
      <w:pPr>
        <w:rPr>
          <w:rFonts w:ascii="Courier" w:hAnsi="Courier"/>
          <w:sz w:val="24"/>
          <w:szCs w:val="24"/>
        </w:rPr>
      </w:pPr>
      <w:r>
        <w:rPr>
          <w:rFonts w:ascii="Courier" w:hAnsi="Courier"/>
          <w:sz w:val="24"/>
          <w:szCs w:val="24"/>
        </w:rPr>
        <w:t>Respectfully submitted,</w:t>
      </w:r>
    </w:p>
    <w:p w:rsidR="00AB7DB0" w:rsidRDefault="00AB7DB0" w:rsidP="00AB7DB0">
      <w:pPr>
        <w:rPr>
          <w:rFonts w:ascii="Courier" w:hAnsi="Courier"/>
          <w:i/>
          <w:sz w:val="24"/>
          <w:szCs w:val="24"/>
        </w:rPr>
      </w:pPr>
      <w:r>
        <w:rPr>
          <w:rFonts w:ascii="Courier" w:hAnsi="Courier"/>
          <w:sz w:val="24"/>
          <w:szCs w:val="24"/>
          <w:u w:val="single"/>
        </w:rPr>
        <w:t xml:space="preserve">___________________                                                                                                                                                                 </w:t>
      </w:r>
      <w:r>
        <w:rPr>
          <w:rFonts w:ascii="Courier" w:hAnsi="Courier"/>
          <w:sz w:val="24"/>
          <w:szCs w:val="24"/>
        </w:rPr>
        <w:t xml:space="preserve">Nicholas E. Purpura,                                                                                                                                          Chaplain </w:t>
      </w:r>
      <w:r>
        <w:rPr>
          <w:rFonts w:ascii="Courier" w:hAnsi="Courier"/>
          <w:i/>
          <w:sz w:val="24"/>
          <w:szCs w:val="24"/>
        </w:rPr>
        <w:t>pro se</w:t>
      </w:r>
    </w:p>
    <w:p w:rsidR="00AB7DB0" w:rsidRDefault="00AB7DB0" w:rsidP="00AB7DB0">
      <w:pPr>
        <w:rPr>
          <w:rFonts w:ascii="Courier" w:hAnsi="Courier"/>
          <w:sz w:val="24"/>
          <w:szCs w:val="24"/>
          <w:u w:val="single"/>
        </w:rPr>
      </w:pPr>
      <w:r>
        <w:rPr>
          <w:rFonts w:ascii="Courier" w:hAnsi="Courier"/>
          <w:i/>
          <w:sz w:val="24"/>
          <w:szCs w:val="24"/>
        </w:rPr>
        <w:t>Duty, Honor, Country</w:t>
      </w:r>
    </w:p>
    <w:p w:rsidR="00AB7DB0" w:rsidRDefault="00AB7DB0" w:rsidP="00AB7DB0">
      <w:pPr>
        <w:jc w:val="center"/>
        <w:rPr>
          <w:rFonts w:ascii="Courier" w:hAnsi="Courier"/>
          <w:sz w:val="24"/>
          <w:szCs w:val="24"/>
        </w:rPr>
      </w:pPr>
      <w:r>
        <w:rPr>
          <w:rFonts w:ascii="Courier" w:hAnsi="Courier"/>
          <w:sz w:val="24"/>
          <w:szCs w:val="24"/>
        </w:rPr>
        <w:t>End</w:t>
      </w:r>
    </w:p>
    <w:p w:rsidR="00AB7DB0" w:rsidRDefault="00AB7DB0" w:rsidP="00AB7DB0">
      <w:pPr>
        <w:rPr>
          <w:sz w:val="24"/>
          <w:szCs w:val="24"/>
        </w:rPr>
      </w:pPr>
    </w:p>
    <w:p w:rsidR="00AB7DB0" w:rsidRDefault="00AB7DB0" w:rsidP="00AB7DB0">
      <w:pPr>
        <w:jc w:val="both"/>
        <w:rPr>
          <w:b/>
          <w:sz w:val="28"/>
          <w:szCs w:val="28"/>
        </w:rPr>
      </w:pPr>
    </w:p>
    <w:p w:rsidR="00AB7DB0" w:rsidRDefault="00AB7DB0" w:rsidP="00AB7DB0">
      <w:pPr>
        <w:jc w:val="center"/>
        <w:rPr>
          <w:rFonts w:ascii="Courier New" w:hAnsi="Courier New" w:cs="Courier New"/>
          <w:b/>
          <w:sz w:val="28"/>
          <w:szCs w:val="28"/>
          <w:u w:val="single"/>
        </w:rPr>
      </w:pPr>
    </w:p>
    <w:p w:rsidR="00AB7DB0" w:rsidRDefault="00AB7DB0" w:rsidP="00AB7DB0">
      <w:pPr>
        <w:jc w:val="center"/>
        <w:rPr>
          <w:rFonts w:ascii="Courier New" w:hAnsi="Courier New" w:cs="Courier New"/>
          <w:b/>
          <w:sz w:val="28"/>
          <w:szCs w:val="28"/>
          <w:u w:val="single"/>
        </w:rPr>
      </w:pPr>
    </w:p>
    <w:p w:rsidR="00AB7DB0" w:rsidRDefault="00AB7DB0" w:rsidP="00AB7DB0">
      <w:pPr>
        <w:jc w:val="center"/>
        <w:rPr>
          <w:rFonts w:ascii="Courier New" w:hAnsi="Courier New" w:cs="Courier New"/>
          <w:b/>
          <w:sz w:val="28"/>
          <w:szCs w:val="28"/>
          <w:u w:val="single"/>
        </w:rPr>
      </w:pPr>
    </w:p>
    <w:p w:rsidR="00AB7DB0" w:rsidRDefault="00AB7DB0" w:rsidP="00AB7DB0">
      <w:pPr>
        <w:rPr>
          <w:rFonts w:ascii="Courier New" w:hAnsi="Courier New" w:cs="Courier New"/>
          <w:sz w:val="28"/>
          <w:szCs w:val="28"/>
        </w:rPr>
      </w:pPr>
      <w:r>
        <w:rPr>
          <w:rFonts w:ascii="Courier New" w:hAnsi="Courier New" w:cs="Courier New"/>
          <w:sz w:val="28"/>
          <w:szCs w:val="28"/>
        </w:rPr>
        <w:t xml:space="preserve">Justice Delayed is Justice Denied </w:t>
      </w:r>
    </w:p>
    <w:p w:rsidR="00AB7DB0" w:rsidRDefault="00AB7DB0" w:rsidP="00AB7DB0">
      <w:pPr>
        <w:rPr>
          <w:rFonts w:ascii="Courier New" w:hAnsi="Courier New" w:cs="Courier New"/>
          <w:sz w:val="28"/>
          <w:szCs w:val="28"/>
        </w:rPr>
      </w:pPr>
    </w:p>
    <w:p w:rsidR="00AB7DB0" w:rsidRDefault="00AB7DB0" w:rsidP="00AB7DB0">
      <w:pPr>
        <w:rPr>
          <w:rFonts w:ascii="Courier" w:hAnsi="Courier" w:cs="Courier New"/>
          <w:sz w:val="28"/>
          <w:szCs w:val="28"/>
        </w:rPr>
      </w:pPr>
      <w:bookmarkStart w:id="0" w:name="_GoBack"/>
      <w:bookmarkEnd w:id="0"/>
    </w:p>
    <w:p w:rsidR="00AB7DB0" w:rsidRDefault="00AB7DB0" w:rsidP="00AB7DB0">
      <w:pPr>
        <w:rPr>
          <w:rFonts w:ascii="Courier" w:hAnsi="Courier" w:cs="Courier New"/>
          <w:sz w:val="28"/>
          <w:szCs w:val="28"/>
        </w:rPr>
      </w:pPr>
    </w:p>
    <w:p w:rsidR="0096320A" w:rsidRDefault="0096320A" w:rsidP="00AB7DB0">
      <w:pPr>
        <w:rPr>
          <w:rFonts w:ascii="Courier" w:hAnsi="Courier" w:cs="Courier New"/>
          <w:sz w:val="28"/>
          <w:szCs w:val="28"/>
        </w:rPr>
      </w:pPr>
    </w:p>
    <w:p w:rsidR="0096320A" w:rsidRDefault="0096320A" w:rsidP="00AB7DB0">
      <w:pPr>
        <w:rPr>
          <w:rFonts w:ascii="Courier" w:hAnsi="Courier" w:cs="Courier New"/>
          <w:sz w:val="28"/>
          <w:szCs w:val="28"/>
        </w:rPr>
      </w:pPr>
    </w:p>
    <w:p w:rsidR="0096320A" w:rsidRDefault="0096320A" w:rsidP="00AB7DB0">
      <w:pPr>
        <w:rPr>
          <w:rFonts w:ascii="Courier" w:hAnsi="Courier" w:cs="Courier New"/>
          <w:sz w:val="28"/>
          <w:szCs w:val="28"/>
        </w:rPr>
      </w:pPr>
    </w:p>
    <w:p w:rsidR="0096320A" w:rsidRDefault="0096320A" w:rsidP="00AB7DB0">
      <w:pPr>
        <w:rPr>
          <w:rFonts w:ascii="Courier" w:hAnsi="Courier" w:cs="Courier New"/>
          <w:sz w:val="28"/>
          <w:szCs w:val="28"/>
        </w:rPr>
      </w:pPr>
    </w:p>
    <w:p w:rsidR="0096320A" w:rsidRDefault="0096320A" w:rsidP="00AB7DB0">
      <w:pPr>
        <w:rPr>
          <w:rFonts w:ascii="Courier" w:hAnsi="Courier" w:cs="Courier New"/>
          <w:sz w:val="28"/>
          <w:szCs w:val="28"/>
        </w:rPr>
      </w:pPr>
    </w:p>
    <w:p w:rsidR="0096320A" w:rsidRDefault="0096320A" w:rsidP="00AB7DB0">
      <w:pPr>
        <w:rPr>
          <w:rFonts w:ascii="Courier" w:hAnsi="Courier" w:cs="Courier New"/>
          <w:sz w:val="28"/>
          <w:szCs w:val="28"/>
        </w:rPr>
      </w:pPr>
    </w:p>
    <w:p w:rsidR="0096320A" w:rsidRDefault="0096320A" w:rsidP="00AB7DB0">
      <w:pPr>
        <w:rPr>
          <w:rFonts w:ascii="Courier" w:hAnsi="Courier" w:cs="Courier New"/>
          <w:sz w:val="28"/>
          <w:szCs w:val="28"/>
        </w:rPr>
      </w:pPr>
    </w:p>
    <w:p w:rsidR="0096320A" w:rsidRDefault="0096320A" w:rsidP="00AB7DB0">
      <w:pPr>
        <w:rPr>
          <w:rFonts w:ascii="Courier" w:hAnsi="Courier" w:cs="Courier New"/>
          <w:sz w:val="28"/>
          <w:szCs w:val="28"/>
        </w:rPr>
      </w:pPr>
    </w:p>
    <w:p w:rsidR="0096320A" w:rsidRDefault="0096320A" w:rsidP="00AB7DB0">
      <w:pPr>
        <w:rPr>
          <w:rFonts w:ascii="Courier" w:hAnsi="Courier" w:cs="Courier New"/>
          <w:sz w:val="28"/>
          <w:szCs w:val="28"/>
        </w:rPr>
      </w:pPr>
    </w:p>
    <w:p w:rsidR="0096320A" w:rsidRDefault="0096320A" w:rsidP="00AB7DB0">
      <w:pPr>
        <w:rPr>
          <w:rFonts w:ascii="Courier" w:hAnsi="Courier" w:cs="Courier New"/>
          <w:sz w:val="28"/>
          <w:szCs w:val="28"/>
        </w:rPr>
      </w:pPr>
    </w:p>
    <w:p w:rsidR="0096320A" w:rsidRDefault="0096320A" w:rsidP="00AB7DB0">
      <w:pPr>
        <w:rPr>
          <w:rFonts w:ascii="Courier" w:hAnsi="Courier" w:cs="Courier New"/>
          <w:sz w:val="28"/>
          <w:szCs w:val="28"/>
        </w:rPr>
      </w:pPr>
    </w:p>
    <w:p w:rsidR="0096320A" w:rsidRDefault="0096320A" w:rsidP="00AB7DB0">
      <w:pPr>
        <w:rPr>
          <w:rFonts w:ascii="Courier" w:hAnsi="Courier" w:cs="Courier New"/>
          <w:sz w:val="28"/>
          <w:szCs w:val="28"/>
        </w:rPr>
      </w:pPr>
    </w:p>
    <w:p w:rsidR="0096320A" w:rsidRDefault="0096320A" w:rsidP="00AB7DB0">
      <w:pPr>
        <w:rPr>
          <w:rFonts w:ascii="Courier" w:hAnsi="Courier" w:cs="Courier New"/>
          <w:sz w:val="28"/>
          <w:szCs w:val="28"/>
        </w:rPr>
      </w:pPr>
    </w:p>
    <w:p w:rsidR="0096320A" w:rsidRDefault="0096320A" w:rsidP="00AB7DB0">
      <w:pPr>
        <w:rPr>
          <w:rFonts w:ascii="Courier" w:hAnsi="Courier" w:cs="Courier New"/>
          <w:sz w:val="28"/>
          <w:szCs w:val="28"/>
        </w:rPr>
      </w:pPr>
    </w:p>
    <w:p w:rsidR="00AB7DB0" w:rsidRDefault="00AB7DB0" w:rsidP="00AB7DB0">
      <w:pPr>
        <w:rPr>
          <w:rFonts w:ascii="Courier" w:hAnsi="Courier"/>
          <w:sz w:val="24"/>
          <w:szCs w:val="24"/>
        </w:rPr>
      </w:pPr>
    </w:p>
    <w:p w:rsidR="00072AA0" w:rsidRDefault="00072AA0"/>
    <w:sectPr w:rsidR="00072AA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9AB" w:rsidRDefault="00B819AB" w:rsidP="00AB7DB0">
      <w:pPr>
        <w:spacing w:after="0" w:line="240" w:lineRule="auto"/>
      </w:pPr>
      <w:r>
        <w:separator/>
      </w:r>
    </w:p>
  </w:endnote>
  <w:endnote w:type="continuationSeparator" w:id="0">
    <w:p w:rsidR="00B819AB" w:rsidRDefault="00B819AB" w:rsidP="00AB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9AB" w:rsidRDefault="00B819AB" w:rsidP="00AB7DB0">
      <w:pPr>
        <w:spacing w:after="0" w:line="240" w:lineRule="auto"/>
      </w:pPr>
      <w:r>
        <w:separator/>
      </w:r>
    </w:p>
  </w:footnote>
  <w:footnote w:type="continuationSeparator" w:id="0">
    <w:p w:rsidR="00B819AB" w:rsidRDefault="00B819AB" w:rsidP="00AB7DB0">
      <w:pPr>
        <w:spacing w:after="0" w:line="240" w:lineRule="auto"/>
      </w:pPr>
      <w:r>
        <w:continuationSeparator/>
      </w:r>
    </w:p>
  </w:footnote>
  <w:footnote w:id="1">
    <w:p w:rsidR="00AB7DB0" w:rsidRDefault="00AB7DB0" w:rsidP="00AB7DB0">
      <w:pPr>
        <w:pStyle w:val="FootnoteText"/>
        <w:jc w:val="both"/>
        <w:rPr>
          <w:rFonts w:ascii="Courier" w:hAnsi="Courier"/>
          <w:sz w:val="24"/>
          <w:szCs w:val="24"/>
        </w:rPr>
      </w:pPr>
      <w:r>
        <w:rPr>
          <w:rStyle w:val="FootnoteReference"/>
          <w:rFonts w:ascii="Courier" w:hAnsi="Courier"/>
          <w:sz w:val="24"/>
          <w:szCs w:val="24"/>
        </w:rPr>
        <w:footnoteRef/>
      </w:r>
      <w:r>
        <w:rPr>
          <w:rFonts w:ascii="Courier" w:hAnsi="Courier"/>
          <w:sz w:val="24"/>
          <w:szCs w:val="24"/>
        </w:rPr>
        <w:t xml:space="preserve"> “Constitutional Rights cannot be denied simply because of hostility to their assertions and exercise; vindication of conceded Constitutional Rights cannot be made dependent upon the theory that is less expensive to deny them than afford them,” </w:t>
      </w:r>
      <w:r>
        <w:rPr>
          <w:rFonts w:ascii="Courier" w:hAnsi="Courier"/>
          <w:b/>
          <w:sz w:val="24"/>
          <w:szCs w:val="24"/>
          <w:u w:val="single"/>
        </w:rPr>
        <w:t>Watson v. Memphis</w:t>
      </w:r>
      <w:r>
        <w:rPr>
          <w:rFonts w:ascii="Courier" w:hAnsi="Courier"/>
          <w:sz w:val="24"/>
          <w:szCs w:val="24"/>
        </w:rPr>
        <w:t>, 37 U.S. 526</w:t>
      </w:r>
    </w:p>
  </w:footnote>
  <w:footnote w:id="2">
    <w:p w:rsidR="00AB7DB0" w:rsidRDefault="00AB7DB0" w:rsidP="00AB7DB0">
      <w:pPr>
        <w:pStyle w:val="FootnoteText"/>
        <w:jc w:val="both"/>
        <w:rPr>
          <w:rFonts w:ascii="Courier" w:hAnsi="Courier"/>
          <w:i/>
          <w:sz w:val="24"/>
          <w:szCs w:val="24"/>
        </w:rPr>
      </w:pPr>
      <w:r>
        <w:rPr>
          <w:rStyle w:val="FootnoteReference"/>
          <w:rFonts w:ascii="Courier" w:hAnsi="Courier"/>
          <w:sz w:val="24"/>
          <w:szCs w:val="24"/>
        </w:rPr>
        <w:footnoteRef/>
      </w:r>
      <w:r>
        <w:rPr>
          <w:rFonts w:ascii="Courier" w:hAnsi="Courier"/>
          <w:sz w:val="24"/>
          <w:szCs w:val="24"/>
        </w:rPr>
        <w:t xml:space="preserve"> Judge Shipp’s continual refusal to allow any pre-trial conference, or a single hearing or oral argument in the Courthouse or in chambers to establish a record created a profane picture of intentional complicity to protect defendants and their counsel. See </w:t>
      </w:r>
      <w:r>
        <w:rPr>
          <w:rFonts w:ascii="Courier" w:hAnsi="Courier"/>
          <w:b/>
          <w:sz w:val="24"/>
          <w:szCs w:val="24"/>
          <w:u w:val="single"/>
        </w:rPr>
        <w:t>Faretta v. California</w:t>
      </w:r>
      <w:r>
        <w:rPr>
          <w:rFonts w:ascii="Courier" w:hAnsi="Courier"/>
          <w:sz w:val="24"/>
          <w:szCs w:val="24"/>
        </w:rPr>
        <w:t xml:space="preserve">, 422 U.S. 806, 819, n.15 (1975): </w:t>
      </w:r>
      <w:r>
        <w:rPr>
          <w:rFonts w:ascii="Courier" w:hAnsi="Courier"/>
          <w:i/>
          <w:sz w:val="24"/>
          <w:szCs w:val="24"/>
        </w:rPr>
        <w:t>The necessary ingredients of the 14</w:t>
      </w:r>
      <w:r>
        <w:rPr>
          <w:rFonts w:ascii="Courier" w:hAnsi="Courier"/>
          <w:i/>
          <w:sz w:val="24"/>
          <w:szCs w:val="24"/>
          <w:vertAlign w:val="superscript"/>
        </w:rPr>
        <w:t>th</w:t>
      </w:r>
      <w:r>
        <w:rPr>
          <w:rFonts w:ascii="Courier" w:hAnsi="Courier"/>
          <w:i/>
          <w:sz w:val="24"/>
          <w:szCs w:val="24"/>
        </w:rPr>
        <w:t xml:space="preserve"> Amendment guarantee that no  one shall be deprived liberty without due process of law include a right to be heard and offer testimony)</w:t>
      </w:r>
    </w:p>
    <w:p w:rsidR="00AB7DB0" w:rsidRDefault="00AB7DB0" w:rsidP="00AB7DB0">
      <w:pPr>
        <w:pStyle w:val="FootnoteText"/>
        <w:rPr>
          <w:rFonts w:ascii="Courier" w:hAnsi="Courier"/>
          <w:sz w:val="24"/>
          <w:szCs w:val="24"/>
        </w:rPr>
      </w:pPr>
      <w:r>
        <w:rPr>
          <w:rFonts w:ascii="Courier" w:hAnsi="Courier"/>
          <w:i/>
          <w:sz w:val="24"/>
          <w:szCs w:val="24"/>
        </w:rPr>
        <w:t xml:space="preserve"> </w:t>
      </w:r>
      <w:r>
        <w:rPr>
          <w:rFonts w:ascii="Courier" w:hAnsi="Courier"/>
          <w:sz w:val="24"/>
          <w:szCs w:val="24"/>
        </w:rPr>
        <w:t xml:space="preserve">  </w:t>
      </w:r>
    </w:p>
  </w:footnote>
  <w:footnote w:id="3">
    <w:p w:rsidR="00AB7DB0" w:rsidRDefault="00AB7DB0" w:rsidP="00AB7DB0">
      <w:pPr>
        <w:pStyle w:val="FootnoteText"/>
        <w:jc w:val="both"/>
        <w:rPr>
          <w:rFonts w:ascii="Courier" w:hAnsi="Courier"/>
          <w:sz w:val="24"/>
          <w:szCs w:val="24"/>
        </w:rPr>
      </w:pPr>
      <w:r>
        <w:rPr>
          <w:rStyle w:val="FootnoteReference"/>
          <w:rFonts w:ascii="Courier" w:hAnsi="Courier"/>
          <w:sz w:val="24"/>
          <w:szCs w:val="24"/>
        </w:rPr>
        <w:footnoteRef/>
      </w:r>
      <w:r>
        <w:rPr>
          <w:rFonts w:ascii="Courier" w:hAnsi="Courier"/>
          <w:sz w:val="24"/>
          <w:szCs w:val="24"/>
        </w:rPr>
        <w:t xml:space="preserve"> “a judge should accorded to every person who is legally interested in proceeding...</w:t>
      </w:r>
      <w:r>
        <w:rPr>
          <w:rFonts w:ascii="Courier" w:hAnsi="Courier"/>
          <w:sz w:val="24"/>
          <w:szCs w:val="24"/>
          <w:u w:val="single"/>
        </w:rPr>
        <w:t>full right to be heard according to law</w:t>
      </w:r>
      <w:r>
        <w:rPr>
          <w:rFonts w:ascii="Courier" w:hAnsi="Courier"/>
          <w:sz w:val="24"/>
          <w:szCs w:val="24"/>
        </w:rPr>
        <w:t>,...”</w:t>
      </w:r>
    </w:p>
    <w:p w:rsidR="00AB7DB0" w:rsidRDefault="00AB7DB0" w:rsidP="00AB7DB0">
      <w:pPr>
        <w:pStyle w:val="FootnoteText"/>
        <w:rPr>
          <w:rFonts w:ascii="Courier" w:hAnsi="Courier"/>
          <w:sz w:val="24"/>
          <w:szCs w:val="24"/>
        </w:rPr>
      </w:pPr>
    </w:p>
  </w:footnote>
  <w:footnote w:id="4">
    <w:p w:rsidR="00AB7DB0" w:rsidRDefault="00AB7DB0" w:rsidP="00AB7DB0">
      <w:pPr>
        <w:pStyle w:val="FootnoteText"/>
        <w:jc w:val="both"/>
        <w:rPr>
          <w:sz w:val="24"/>
          <w:szCs w:val="24"/>
        </w:rPr>
      </w:pPr>
      <w:r>
        <w:rPr>
          <w:rStyle w:val="FootnoteReference"/>
          <w:rFonts w:ascii="Courier" w:hAnsi="Courier"/>
          <w:sz w:val="24"/>
          <w:szCs w:val="24"/>
        </w:rPr>
        <w:footnoteRef/>
      </w:r>
      <w:r>
        <w:rPr>
          <w:rFonts w:ascii="Courier" w:hAnsi="Courier"/>
        </w:rPr>
        <w:t xml:space="preserve"> </w:t>
      </w:r>
      <w:r>
        <w:rPr>
          <w:rFonts w:ascii="Courier" w:hAnsi="Courier"/>
          <w:sz w:val="24"/>
          <w:szCs w:val="24"/>
        </w:rPr>
        <w:t xml:space="preserve">See, </w:t>
      </w:r>
      <w:r>
        <w:rPr>
          <w:rFonts w:ascii="Courier" w:hAnsi="Courier"/>
          <w:b/>
          <w:sz w:val="24"/>
          <w:szCs w:val="24"/>
          <w:u w:val="single"/>
        </w:rPr>
        <w:t>Ponce v Sheahan</w:t>
      </w:r>
      <w:r>
        <w:rPr>
          <w:rFonts w:ascii="Courier" w:hAnsi="Courier"/>
          <w:sz w:val="24"/>
          <w:szCs w:val="24"/>
        </w:rPr>
        <w:t xml:space="preserve">. 1977 WL 79878; </w:t>
      </w:r>
      <w:r>
        <w:rPr>
          <w:rFonts w:ascii="Courier" w:hAnsi="Courier"/>
          <w:b/>
          <w:sz w:val="24"/>
          <w:szCs w:val="24"/>
          <w:u w:val="single"/>
        </w:rPr>
        <w:t>Farrell Pike</w:t>
      </w:r>
      <w:r>
        <w:rPr>
          <w:rFonts w:ascii="Courier" w:hAnsi="Courier"/>
          <w:sz w:val="24"/>
          <w:szCs w:val="24"/>
        </w:rPr>
        <w:t xml:space="preserve">, 342 F. Supp.2d 433, 440-419 (M.D.N.C.); </w:t>
      </w:r>
      <w:r>
        <w:rPr>
          <w:rFonts w:ascii="Courier" w:hAnsi="Courier"/>
          <w:sz w:val="24"/>
          <w:szCs w:val="24"/>
          <w:u w:val="single"/>
        </w:rPr>
        <w:t>Gilbert v Johnston</w:t>
      </w:r>
      <w:r>
        <w:rPr>
          <w:rFonts w:ascii="Courier" w:hAnsi="Courier"/>
          <w:sz w:val="24"/>
          <w:szCs w:val="24"/>
        </w:rPr>
        <w:t xml:space="preserve">, 127 F.R.D. (n.d./Ill 1989; </w:t>
      </w:r>
      <w:r>
        <w:rPr>
          <w:rFonts w:ascii="Courier" w:hAnsi="Courier"/>
          <w:b/>
          <w:sz w:val="24"/>
          <w:szCs w:val="24"/>
          <w:u w:val="single"/>
        </w:rPr>
        <w:t>Phelps v. McCellan</w:t>
      </w:r>
      <w:r>
        <w:rPr>
          <w:rFonts w:ascii="Courier" w:hAnsi="Courier"/>
          <w:sz w:val="24"/>
          <w:szCs w:val="24"/>
        </w:rPr>
        <w:t xml:space="preserve">, 30 F3d 658, 663, (1994):and </w:t>
      </w:r>
      <w:r>
        <w:rPr>
          <w:rFonts w:ascii="Courier" w:hAnsi="Courier"/>
          <w:b/>
          <w:sz w:val="24"/>
          <w:szCs w:val="24"/>
          <w:u w:val="single"/>
        </w:rPr>
        <w:t>Lockwood v Wolf</w:t>
      </w:r>
      <w:r>
        <w:rPr>
          <w:rFonts w:ascii="Courier" w:hAnsi="Courier"/>
          <w:sz w:val="24"/>
          <w:szCs w:val="24"/>
        </w:rPr>
        <w:t>., 629 F2d 603 611 (9</w:t>
      </w:r>
      <w:r>
        <w:rPr>
          <w:rFonts w:ascii="Courier" w:hAnsi="Courier"/>
          <w:sz w:val="24"/>
          <w:szCs w:val="24"/>
          <w:vertAlign w:val="superscript"/>
        </w:rPr>
        <w:t>th</w:t>
      </w:r>
      <w:r>
        <w:rPr>
          <w:rFonts w:ascii="Courier" w:hAnsi="Courier"/>
          <w:sz w:val="24"/>
          <w:szCs w:val="24"/>
        </w:rPr>
        <w:t xml:space="preserve"> Cir.)</w:t>
      </w:r>
      <w:r>
        <w:rPr>
          <w:sz w:val="24"/>
          <w:szCs w:val="24"/>
        </w:rPr>
        <w:t xml:space="preserve"> </w:t>
      </w:r>
    </w:p>
  </w:footnote>
  <w:footnote w:id="5">
    <w:p w:rsidR="00AB7DB0" w:rsidRDefault="00AB7DB0" w:rsidP="00AB7DB0">
      <w:pPr>
        <w:pStyle w:val="FootnoteText"/>
        <w:jc w:val="both"/>
      </w:pPr>
      <w:r>
        <w:rPr>
          <w:rStyle w:val="FootnoteReference"/>
        </w:rPr>
        <w:footnoteRef/>
      </w:r>
      <w:r>
        <w:t xml:space="preserve"> </w:t>
      </w:r>
      <w:r>
        <w:rPr>
          <w:i/>
        </w:rPr>
        <w:t>“</w:t>
      </w:r>
      <w:r>
        <w:rPr>
          <w:rFonts w:ascii="Courier" w:hAnsi="Courier"/>
          <w:i/>
          <w:sz w:val="24"/>
          <w:szCs w:val="24"/>
        </w:rPr>
        <w:t>...that for any full and fair hearing to have occurred, the courts must demonstrate compliance with elementary legal rules of evidence, state reasons for their determination and the court must indicate what evidence was relied on</w:t>
      </w:r>
      <w:r>
        <w:rPr>
          <w:rFonts w:ascii="Courier" w:hAnsi="Courier"/>
          <w:sz w:val="24"/>
          <w:szCs w:val="24"/>
        </w:rPr>
        <w:t xml:space="preserve">“ see, </w:t>
      </w:r>
      <w:r>
        <w:rPr>
          <w:rFonts w:ascii="Courier" w:hAnsi="Courier"/>
          <w:b/>
          <w:sz w:val="24"/>
          <w:szCs w:val="24"/>
          <w:u w:val="single"/>
        </w:rPr>
        <w:t>Goldberg v Kelly</w:t>
      </w:r>
      <w:r>
        <w:rPr>
          <w:rFonts w:ascii="Courier" w:hAnsi="Courier"/>
          <w:sz w:val="24"/>
          <w:szCs w:val="24"/>
          <w:u w:val="single"/>
        </w:rPr>
        <w:t>,</w:t>
      </w:r>
      <w:r>
        <w:rPr>
          <w:rFonts w:ascii="Courier" w:hAnsi="Courier"/>
          <w:sz w:val="24"/>
          <w:szCs w:val="24"/>
        </w:rPr>
        <w:t xml:space="preserve"> 397 US 245, 271, 299 No evidence to the contrary exits on the record to justify the finds of the lower courts.</w:t>
      </w:r>
    </w:p>
  </w:footnote>
  <w:footnote w:id="6">
    <w:p w:rsidR="00AB7DB0" w:rsidRDefault="00AB7DB0" w:rsidP="00AB7DB0">
      <w:pPr>
        <w:pStyle w:val="FootnoteText"/>
        <w:jc w:val="both"/>
        <w:rPr>
          <w:rFonts w:ascii="Courier" w:hAnsi="Courier"/>
        </w:rPr>
      </w:pPr>
      <w:r>
        <w:rPr>
          <w:rStyle w:val="FootnoteReference"/>
          <w:rFonts w:ascii="Courier" w:hAnsi="Courier"/>
        </w:rPr>
        <w:footnoteRef/>
      </w:r>
      <w:r>
        <w:rPr>
          <w:rFonts w:ascii="Courier" w:hAnsi="Courier"/>
        </w:rPr>
        <w:t xml:space="preserve"> </w:t>
      </w:r>
      <w:r>
        <w:rPr>
          <w:rFonts w:ascii="Courier" w:hAnsi="Courier"/>
          <w:sz w:val="24"/>
          <w:szCs w:val="24"/>
        </w:rPr>
        <w:t xml:space="preserve">“At the time: “Twenty-six States have asked us to resolve the quest presented...”   “They reserved to all Americans the right to bear arms for self-defense. I do not think we should stand by idly while a state denies its citizens that right, particularly when their very lives may depend on it.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591628"/>
      <w:docPartObj>
        <w:docPartGallery w:val="Page Numbers (Margins)"/>
        <w:docPartUnique/>
      </w:docPartObj>
    </w:sdtPr>
    <w:sdtEndPr/>
    <w:sdtContent>
      <w:p w:rsidR="00CF40C0" w:rsidRDefault="00CF40C0">
        <w:pPr>
          <w:pStyle w:val="Header"/>
        </w:pPr>
        <w:r>
          <w:rPr>
            <w:noProof/>
          </w:rPr>
          <mc:AlternateContent>
            <mc:Choice Requires="wps">
              <w:drawing>
                <wp:anchor distT="0" distB="0" distL="114300" distR="114300" simplePos="0" relativeHeight="251659264" behindDoc="0" locked="0" layoutInCell="0" allowOverlap="1" wp14:editId="4E80E3B3">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0C0" w:rsidRDefault="00CF40C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B819AB" w:rsidRPr="00B819AB">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CF40C0" w:rsidRDefault="00CF40C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B819AB" w:rsidRPr="00B819AB">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3E39"/>
    <w:multiLevelType w:val="multilevel"/>
    <w:tmpl w:val="046F3E39"/>
    <w:lvl w:ilvl="0">
      <w:start w:val="1"/>
      <w:numFmt w:val="decimal"/>
      <w:lvlText w:val="%1."/>
      <w:lvlJc w:val="left"/>
      <w:pPr>
        <w:ind w:left="801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BD4325"/>
    <w:multiLevelType w:val="multilevel"/>
    <w:tmpl w:val="05BD43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1F6"/>
    <w:rsid w:val="00072AA0"/>
    <w:rsid w:val="000A507D"/>
    <w:rsid w:val="000D0289"/>
    <w:rsid w:val="000F7D82"/>
    <w:rsid w:val="001162EA"/>
    <w:rsid w:val="00147829"/>
    <w:rsid w:val="00147E95"/>
    <w:rsid w:val="001710CE"/>
    <w:rsid w:val="00236A61"/>
    <w:rsid w:val="002A2E12"/>
    <w:rsid w:val="00332EBB"/>
    <w:rsid w:val="004814B7"/>
    <w:rsid w:val="007628FF"/>
    <w:rsid w:val="00767B02"/>
    <w:rsid w:val="007B7F07"/>
    <w:rsid w:val="008561DC"/>
    <w:rsid w:val="00890BE9"/>
    <w:rsid w:val="0096320A"/>
    <w:rsid w:val="00A641F6"/>
    <w:rsid w:val="00AB7DB0"/>
    <w:rsid w:val="00AE7608"/>
    <w:rsid w:val="00B114A3"/>
    <w:rsid w:val="00B33868"/>
    <w:rsid w:val="00B47A6D"/>
    <w:rsid w:val="00B51C7D"/>
    <w:rsid w:val="00B819AB"/>
    <w:rsid w:val="00CC4EF9"/>
    <w:rsid w:val="00CD0273"/>
    <w:rsid w:val="00CE5AE7"/>
    <w:rsid w:val="00CF111B"/>
    <w:rsid w:val="00CF11D8"/>
    <w:rsid w:val="00CF40C0"/>
    <w:rsid w:val="00D849A7"/>
    <w:rsid w:val="00DD15BD"/>
    <w:rsid w:val="00E010FB"/>
    <w:rsid w:val="00EB26FA"/>
    <w:rsid w:val="00EE69E6"/>
    <w:rsid w:val="00F625B8"/>
    <w:rsid w:val="00F83CAD"/>
    <w:rsid w:val="00FC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7D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DB0"/>
    <w:rPr>
      <w:sz w:val="20"/>
      <w:szCs w:val="20"/>
    </w:rPr>
  </w:style>
  <w:style w:type="paragraph" w:styleId="ListParagraph">
    <w:name w:val="List Paragraph"/>
    <w:basedOn w:val="Normal"/>
    <w:uiPriority w:val="34"/>
    <w:qFormat/>
    <w:rsid w:val="00AB7DB0"/>
    <w:pPr>
      <w:ind w:left="720"/>
      <w:contextualSpacing/>
    </w:pPr>
  </w:style>
  <w:style w:type="character" w:styleId="FootnoteReference">
    <w:name w:val="footnote reference"/>
    <w:basedOn w:val="DefaultParagraphFont"/>
    <w:uiPriority w:val="99"/>
    <w:semiHidden/>
    <w:unhideWhenUsed/>
    <w:rsid w:val="00AB7DB0"/>
    <w:rPr>
      <w:vertAlign w:val="superscript"/>
    </w:rPr>
  </w:style>
  <w:style w:type="paragraph" w:styleId="BalloonText">
    <w:name w:val="Balloon Text"/>
    <w:basedOn w:val="Normal"/>
    <w:link w:val="BalloonTextChar"/>
    <w:uiPriority w:val="99"/>
    <w:semiHidden/>
    <w:unhideWhenUsed/>
    <w:rsid w:val="00CC4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EF9"/>
    <w:rPr>
      <w:rFonts w:ascii="Tahoma" w:hAnsi="Tahoma" w:cs="Tahoma"/>
      <w:sz w:val="16"/>
      <w:szCs w:val="16"/>
    </w:rPr>
  </w:style>
  <w:style w:type="paragraph" w:styleId="Header">
    <w:name w:val="header"/>
    <w:basedOn w:val="Normal"/>
    <w:link w:val="HeaderChar"/>
    <w:uiPriority w:val="99"/>
    <w:unhideWhenUsed/>
    <w:rsid w:val="00CF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0C0"/>
  </w:style>
  <w:style w:type="paragraph" w:styleId="Footer">
    <w:name w:val="footer"/>
    <w:basedOn w:val="Normal"/>
    <w:link w:val="FooterChar"/>
    <w:uiPriority w:val="99"/>
    <w:unhideWhenUsed/>
    <w:rsid w:val="00CF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7D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DB0"/>
    <w:rPr>
      <w:sz w:val="20"/>
      <w:szCs w:val="20"/>
    </w:rPr>
  </w:style>
  <w:style w:type="paragraph" w:styleId="ListParagraph">
    <w:name w:val="List Paragraph"/>
    <w:basedOn w:val="Normal"/>
    <w:uiPriority w:val="34"/>
    <w:qFormat/>
    <w:rsid w:val="00AB7DB0"/>
    <w:pPr>
      <w:ind w:left="720"/>
      <w:contextualSpacing/>
    </w:pPr>
  </w:style>
  <w:style w:type="character" w:styleId="FootnoteReference">
    <w:name w:val="footnote reference"/>
    <w:basedOn w:val="DefaultParagraphFont"/>
    <w:uiPriority w:val="99"/>
    <w:semiHidden/>
    <w:unhideWhenUsed/>
    <w:rsid w:val="00AB7DB0"/>
    <w:rPr>
      <w:vertAlign w:val="superscript"/>
    </w:rPr>
  </w:style>
  <w:style w:type="paragraph" w:styleId="BalloonText">
    <w:name w:val="Balloon Text"/>
    <w:basedOn w:val="Normal"/>
    <w:link w:val="BalloonTextChar"/>
    <w:uiPriority w:val="99"/>
    <w:semiHidden/>
    <w:unhideWhenUsed/>
    <w:rsid w:val="00CC4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EF9"/>
    <w:rPr>
      <w:rFonts w:ascii="Tahoma" w:hAnsi="Tahoma" w:cs="Tahoma"/>
      <w:sz w:val="16"/>
      <w:szCs w:val="16"/>
    </w:rPr>
  </w:style>
  <w:style w:type="paragraph" w:styleId="Header">
    <w:name w:val="header"/>
    <w:basedOn w:val="Normal"/>
    <w:link w:val="HeaderChar"/>
    <w:uiPriority w:val="99"/>
    <w:unhideWhenUsed/>
    <w:rsid w:val="00CF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0C0"/>
  </w:style>
  <w:style w:type="paragraph" w:styleId="Footer">
    <w:name w:val="footer"/>
    <w:basedOn w:val="Normal"/>
    <w:link w:val="FooterChar"/>
    <w:uiPriority w:val="99"/>
    <w:unhideWhenUsed/>
    <w:rsid w:val="00CF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F1F0A-E3E1-4FC2-9073-272A9B3A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4694</Words>
  <Characters>26757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5</cp:revision>
  <cp:lastPrinted>2022-05-15T17:15:00Z</cp:lastPrinted>
  <dcterms:created xsi:type="dcterms:W3CDTF">2022-05-15T16:52:00Z</dcterms:created>
  <dcterms:modified xsi:type="dcterms:W3CDTF">2022-05-19T13:18:00Z</dcterms:modified>
</cp:coreProperties>
</file>